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57ca" w14:textId="b205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2017 жылғы 15 тамыздағы № 337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14 маусымдағы № 197 бұйрығы. Қазақстан Республикасының Әділет министрлігінде 2021 жылғы 15 маусымда № 23032 болып тіркелді. Күші жойылды - Қазақстан Республикасы Экология және табиғи ресурстар министрінің 2024 жылғы 21 мамырдағы № 107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және табиғи ресурстар министрінің 21.05.2024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"24. Жергілікті маңызы бар балық шаруашылығы су айдындарын және (немесе) учаскелерін қайта бекітіп беру өтінімін ведомствоның аумақтық бөлімшелері құратын комиссия қарайды, оның құрамына:</w:t>
      </w:r>
    </w:p>
    <w:bookmarkEnd w:id="2"/>
    <w:p>
      <w:pPr>
        <w:spacing w:after="0"/>
        <w:ind w:left="0"/>
        <w:jc w:val="both"/>
      </w:pPr>
      <w:r>
        <w:rPr>
          <w:rFonts w:ascii="Times New Roman"/>
          <w:b w:val="false"/>
          <w:i w:val="false"/>
          <w:color w:val="000000"/>
          <w:sz w:val="28"/>
        </w:rPr>
        <w:t>
      1) ведомствоның аумақтық бөлімшелерінің (басшының орынбасарынан төмен емес), комиссия төрағасы;</w:t>
      </w:r>
    </w:p>
    <w:p>
      <w:pPr>
        <w:spacing w:after="0"/>
        <w:ind w:left="0"/>
        <w:jc w:val="both"/>
      </w:pPr>
      <w:r>
        <w:rPr>
          <w:rFonts w:ascii="Times New Roman"/>
          <w:b w:val="false"/>
          <w:i w:val="false"/>
          <w:color w:val="000000"/>
          <w:sz w:val="28"/>
        </w:rPr>
        <w:t>
      2) облыстардың жергілікті атқарушы органдарының құрылымдық бөлімшелерінің (басшыдан төмен емес);</w:t>
      </w:r>
    </w:p>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саласындағы ғылыми ұйымдардың;</w:t>
      </w:r>
    </w:p>
    <w:p>
      <w:pPr>
        <w:spacing w:after="0"/>
        <w:ind w:left="0"/>
        <w:jc w:val="both"/>
      </w:pPr>
      <w:r>
        <w:rPr>
          <w:rFonts w:ascii="Times New Roman"/>
          <w:b w:val="false"/>
          <w:i w:val="false"/>
          <w:color w:val="000000"/>
          <w:sz w:val="28"/>
        </w:rPr>
        <w:t>
      4) балық аулаушылар мен балық шаруашылығының субъектілері қоғамдық бірлестіктерінің аккредиттелген республикалық қауымдастығының өкілдері кіреді;</w:t>
      </w:r>
    </w:p>
    <w:p>
      <w:pPr>
        <w:spacing w:after="0"/>
        <w:ind w:left="0"/>
        <w:jc w:val="both"/>
      </w:pPr>
      <w:r>
        <w:rPr>
          <w:rFonts w:ascii="Times New Roman"/>
          <w:b w:val="false"/>
          <w:i w:val="false"/>
          <w:color w:val="000000"/>
          <w:sz w:val="28"/>
        </w:rPr>
        <w:t>
      5) cу ресурстарының аумақтық бөлімшелерінің (басшыдан төмен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"25. Халықаралық және республикалық маңызы бар балық шаруашылығы су айдындары және (немесе) учаскелері бұдан бұрын бекітіп берілген тұлғалардың өтінімі бойынша біліктілік талаптарына сай келген және шарттық міндеттемелерін орындаған жағдайда конкурс өткізілместен уәкілетті орган ведомствосының ұсынымы бойынша қайта бекітіп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"26. Халықаралық және республикалық маңызы бар балық шаруашылығы су айдындарын және (немесе) учаскелерін қайта бекітіп беру өтінімін ведомство құратын комиссия қарайды, оның құрамына:</w:t>
      </w:r>
    </w:p>
    <w:bookmarkEnd w:id="4"/>
    <w:p>
      <w:pPr>
        <w:spacing w:after="0"/>
        <w:ind w:left="0"/>
        <w:jc w:val="both"/>
      </w:pPr>
      <w:r>
        <w:rPr>
          <w:rFonts w:ascii="Times New Roman"/>
          <w:b w:val="false"/>
          <w:i w:val="false"/>
          <w:color w:val="000000"/>
          <w:sz w:val="28"/>
        </w:rPr>
        <w:t>
      1) ведомствоның (басшы орынбасарынан төмен емес), комиссия төрағасы;</w:t>
      </w:r>
    </w:p>
    <w:p>
      <w:pPr>
        <w:spacing w:after="0"/>
        <w:ind w:left="0"/>
        <w:jc w:val="both"/>
      </w:pPr>
      <w:r>
        <w:rPr>
          <w:rFonts w:ascii="Times New Roman"/>
          <w:b w:val="false"/>
          <w:i w:val="false"/>
          <w:color w:val="000000"/>
          <w:sz w:val="28"/>
        </w:rPr>
        <w:t>
      2) облыстардың жергілікті атқарушы органдарының (табиғат пайдалану мәселелеріне жетекшілік ететін облыстың жергілікті атқарушы органының құрылымдық бөлімшесінің басшысынан төмен емес);</w:t>
      </w:r>
    </w:p>
    <w:p>
      <w:pPr>
        <w:spacing w:after="0"/>
        <w:ind w:left="0"/>
        <w:jc w:val="both"/>
      </w:pPr>
      <w:r>
        <w:rPr>
          <w:rFonts w:ascii="Times New Roman"/>
          <w:b w:val="false"/>
          <w:i w:val="false"/>
          <w:color w:val="000000"/>
          <w:sz w:val="28"/>
        </w:rPr>
        <w:t>
      3) ведомствоның аумақтық бөлімшелерінің (басшы орынбасарынан төмен емес);</w:t>
      </w:r>
    </w:p>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ғылыми ұйымдардың;</w:t>
      </w:r>
    </w:p>
    <w:p>
      <w:pPr>
        <w:spacing w:after="0"/>
        <w:ind w:left="0"/>
        <w:jc w:val="both"/>
      </w:pPr>
      <w:r>
        <w:rPr>
          <w:rFonts w:ascii="Times New Roman"/>
          <w:b w:val="false"/>
          <w:i w:val="false"/>
          <w:color w:val="000000"/>
          <w:sz w:val="28"/>
        </w:rPr>
        <w:t>
      5) балық аулаушылар мен балық шаруашылығының субъектілері қоғамдық бірлестігінің аккредиттелген республикалық қауымдастығының өкілдері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"29. Комиссия хатшысы қайта бекiтуді ұйымдастыруға және өткізуге жауапты ведомствоның аумақтық бөлімшесінің лауазымды адамдарының арасынан анықталады.</w:t>
      </w:r>
    </w:p>
    <w:bookmarkEnd w:id="5"/>
    <w:bookmarkStart w:name="z11" w:id="6"/>
    <w:p>
      <w:pPr>
        <w:spacing w:after="0"/>
        <w:ind w:left="0"/>
        <w:jc w:val="both"/>
      </w:pPr>
      <w:r>
        <w:rPr>
          <w:rFonts w:ascii="Times New Roman"/>
          <w:b w:val="false"/>
          <w:i w:val="false"/>
          <w:color w:val="000000"/>
          <w:sz w:val="28"/>
        </w:rPr>
        <w:t>
      30. Балық шаруашылығы су айдынын және (немесе) учаскесін өздеріне қайта бекітіп беруге ниет білдірген жеке немесе заңды тұлғалар бекіту мерзімінің аяқталу күніне дейін 60 күнтізбелік күннен кешіктірмей балық шаруашылығы су айдыны және (немесе) учаскесі аумағында орналасқан аумақтық бөлімшеге өтінім береді.</w:t>
      </w:r>
    </w:p>
    <w:bookmarkEnd w:id="6"/>
    <w:bookmarkStart w:name="z12" w:id="7"/>
    <w:p>
      <w:pPr>
        <w:spacing w:after="0"/>
        <w:ind w:left="0"/>
        <w:jc w:val="both"/>
      </w:pPr>
      <w:r>
        <w:rPr>
          <w:rFonts w:ascii="Times New Roman"/>
          <w:b w:val="false"/>
          <w:i w:val="false"/>
          <w:color w:val="000000"/>
          <w:sz w:val="28"/>
        </w:rPr>
        <w:t>
      31. Халықаралық және республикалық маңызы бар және жергілікті маңызы бар балық шаруашылығы су айдындарын және (немесе) учаскелерін қайта бекітуге өтінім аумағында бақыланатын қайта бекітіп берілетін балық шаруашылығы су айдыны және (немесе) учаскесі орналасқан ведомствоның аумақтық бөлімшесіне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"37. Балық шаруашылығы су айдындарын және (немесе) учаскелерін қайта бекіту туралы өтінімдерді комиссия олар ведомствоның аумақтық бөлімшесіне келіп түскен күннен бастап он жұмыс күні ішінде қарайды.</w:t>
      </w:r>
    </w:p>
    <w:bookmarkEnd w:id="8"/>
    <w:bookmarkStart w:name="z16" w:id="9"/>
    <w:p>
      <w:pPr>
        <w:spacing w:after="0"/>
        <w:ind w:left="0"/>
        <w:jc w:val="both"/>
      </w:pPr>
      <w:r>
        <w:rPr>
          <w:rFonts w:ascii="Times New Roman"/>
          <w:b w:val="false"/>
          <w:i w:val="false"/>
          <w:color w:val="000000"/>
          <w:sz w:val="28"/>
        </w:rPr>
        <w:t>
      38. Сұрау салу бойынша ведомствоға аумақтық бөлімше қайта бекітілетін халықаралық және республикалық маңызы бар балық шаруашылығы су айдындары және (немесе) учаскелері бойынша екі жұмыс күні ішінде балық шаруашылығы су айдынын және (немесе) учаскесін пайдаланудың бүкіл кезеңі үшін шарттық міндеттемелердің орындалуы (орындалмауы) туралы ақпарат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"41. Өтінім беруші біліктілік талаптарына сәйкес келген және шарттық міндеттемелерді орындаған жағдайда облыстың немесе ауданның жергілікті атқарушы органы хаттамаға қол қойылған күннен бастап бес жұмыс күні ішінде жергілікті маңызы бар балық шаруашылығы су айдындарын және (немесе) учаскелерін өтінім берушіге қайта бекітіп беру туралы шешім (қаулы) шығарады.</w:t>
      </w:r>
    </w:p>
    <w:bookmarkEnd w:id="10"/>
    <w:bookmarkStart w:name="z19" w:id="11"/>
    <w:p>
      <w:pPr>
        <w:spacing w:after="0"/>
        <w:ind w:left="0"/>
        <w:jc w:val="both"/>
      </w:pPr>
      <w:r>
        <w:rPr>
          <w:rFonts w:ascii="Times New Roman"/>
          <w:b w:val="false"/>
          <w:i w:val="false"/>
          <w:color w:val="000000"/>
          <w:sz w:val="28"/>
        </w:rPr>
        <w:t>
      42. Халықаралық және республикалық маңызы бар балық шаруашылығы су айдындарын және (немесе) учаскелерін қайта бекітіп беру бойынша шешім қабылдау үшін уәкілетті органның ведомствосы өтінім беруші біліктілік талаптарына сәйкес келген және шарттық міндеттемелерін орындаған жағдайда хаттамаға қол қойылған күннен бастап бес жұмыс күні ішінде хаттамаға сәйкес жергілікті атқарушы органға ұсыным жолдайды.";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"44. Ведомство немесе аумақтық бөлімшелер хаттамаға қол қойылған күннен бастап үш жұмыс күні ішінде өтінімді қарау нәтижелері туралы өтінім берушіні хабардар етеді.</w:t>
      </w:r>
    </w:p>
    <w:bookmarkEnd w:id="12"/>
    <w:bookmarkStart w:name="z22" w:id="13"/>
    <w:p>
      <w:pPr>
        <w:spacing w:after="0"/>
        <w:ind w:left="0"/>
        <w:jc w:val="both"/>
      </w:pPr>
      <w:r>
        <w:rPr>
          <w:rFonts w:ascii="Times New Roman"/>
          <w:b w:val="false"/>
          <w:i w:val="false"/>
          <w:color w:val="000000"/>
          <w:sz w:val="28"/>
        </w:rPr>
        <w:t>
      45. Облыстың не немесе ауданның жергілікті атқарушы органының балық шаруашылығы су айдындарын және (немесе) учаскелерін қайта бекіту туралы шешімінің негізінде он жұмыс күні ведомствоның аумақтық бөлімшесі мен өтінім берушінің арасында балық шаруашылығын жүргізуге арналған шарт жасалады.".</w:t>
      </w:r>
    </w:p>
    <w:bookmarkEnd w:id="13"/>
    <w:bookmarkStart w:name="z23" w:id="1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14"/>
    <w:bookmarkStart w:name="z24"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5" w:id="16"/>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16"/>
    <w:bookmarkStart w:name="z26" w:id="1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17"/>
    <w:bookmarkStart w:name="z27"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8"/>
    <w:bookmarkStart w:name="z28"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