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432e" w14:textId="7874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кадастрды қолдауға қойылатын талаптарды және құқықтық кадастрға қол жеткізу қағидаларын бекіту туралы" Қазақстан Республикасы Әділет министрінің 2018 жылғы 11 қыркүйектегі № 1382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м.а. 2021 жылғы 11 маусымдағы № 493 бұйрығы. Қазақстан Республикасының Әділет министрлігінде 2021 жылғы 18 маусымда № 23085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"Құқықтық кадастрды қолдауға қойылатын талаптарды және құқықтық кадастрға қол жеткізу қағидаларын бекіту туралы" Қазақстан Республикасы Әділет министрінің 2018 жылғы 11 қыркүйектегі № 1382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17360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"Құқықтық кадастрды қолдауға қойылатын талаптарды және құқықтық кадастрға қол жеткізу қағидасын бекіту туралы.".</w:t>
      </w:r>
    </w:p>
    <w:bookmarkEnd w:id="3"/>
    <w:bookmarkStart w:name="z5" w:id="4"/>
    <w:p>
      <w:pPr>
        <w:spacing w:after="0"/>
        <w:ind w:left="0"/>
        <w:jc w:val="both"/>
      </w:pPr>
      <w:r>
        <w:rPr>
          <w:rFonts w:ascii="Times New Roman"/>
          <w:b w:val="false"/>
          <w:i w:val="false"/>
          <w:color w:val="000000"/>
          <w:sz w:val="28"/>
        </w:rPr>
        <w:t xml:space="preserve">
      Аталған бұйрықпен бектілген Құқықтық кадастрға қол жеткізу туралы </w:t>
      </w:r>
      <w:r>
        <w:rPr>
          <w:rFonts w:ascii="Times New Roman"/>
          <w:b w:val="false"/>
          <w:i w:val="false"/>
          <w:color w:val="000000"/>
          <w:sz w:val="28"/>
        </w:rPr>
        <w:t>Қағидаға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"4. ЖМТ МДҚ ақпараттық ресурстарына жаңа есептік жазбаны құру кезінде пайдаланушының Басшысы осы Қағиданың қосымшасына сәйкес өтінімді (бұдан әрі – өтінім) электрондық түрде ресімдейді, ол жұмысқа қабылданғаны жөніндегі бұйрықтың сканерленген көшірмесін электрондық құжат айналымы жүйесі арқылы оператордың мекенжайына орындалуға жіберіледі. Содан кейін ЖМТ МДҚ әкімшісі алғашқы парольмен пайдаланушының есептік жазбасын құрады.";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"5. Мемкорпорацияның қызметкері жұмыстан шыққан немесе басқа лауазымға ауысқан, не Мемкорпорацияның басқа құрылымдық бөлімшесіне ауысқан кезінде, ЖМТ МДҚ пайдаланушының басшысы өтінімді электрондық түрде ресімдейді және ресми хатпен бұйрықтың сканерленген көшірмесі қоса беріле отырып, электрондық құжат айналымы жүйесі арқылы оператордың мекенжайына орындалуға жіберіледі.".</w:t>
      </w:r>
    </w:p>
    <w:bookmarkEnd w:id="6"/>
    <w:bookmarkStart w:name="z10" w:id="7"/>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 осы бұйрықты мемлекеттік тіркеуді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Әділет Министрінің міндетің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