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6173" w14:textId="f446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агенттіктің жарғылық капиталының ең төмен мөлшерін белгілеу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14 маусымдағы № 73 қаулысы. Қазақстан Республикасының Әділет министрлігінде 2021 жылғы 19 маусымда № 23101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"Коллекторлық қызмет туралы"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4-тармағына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Коллекторлық агенттіктің жарғылық капиталының ең төмен мөлшері мынадай мөлшерде белгіленсін:</w:t>
      </w:r>
    </w:p>
    <w:bookmarkEnd w:id="1"/>
    <w:p>
      <w:pPr>
        <w:spacing w:after="0"/>
        <w:ind w:left="0"/>
        <w:jc w:val="both"/>
      </w:pPr>
      <w:r>
        <w:rPr>
          <w:rFonts w:ascii="Times New Roman"/>
          <w:b w:val="false"/>
          <w:i w:val="false"/>
          <w:color w:val="000000"/>
          <w:sz w:val="28"/>
        </w:rPr>
        <w:t>
      банктік қарыз шарттары және (немесе) микрокредит беру туралы шарттар бойынша құқықтарды (талаптарды) сатып алатын коллекторлық агенттік үшін –100 000 000 (бір жүз миллион) теңге;</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осы қаулы қолданысқа енгізілгенге дейін есептік тіркеуден өткен және банктік қарыз шарттары және (немесе) микрокредит беру туралы шарттар бойынша құқықтарды (талаптарды) сатып алатын коллекторлық агенттік үшін:</w:t>
      </w:r>
    </w:p>
    <w:p>
      <w:pPr>
        <w:spacing w:after="0"/>
        <w:ind w:left="0"/>
        <w:jc w:val="both"/>
      </w:pPr>
      <w:r>
        <w:rPr>
          <w:rFonts w:ascii="Times New Roman"/>
          <w:b w:val="false"/>
          <w:i w:val="false"/>
          <w:color w:val="000000"/>
          <w:sz w:val="28"/>
        </w:rPr>
        <w:t>
      2022 жылғы 1 қаңтардан бастап – 10 000 000 (он миллион) теңге;</w:t>
      </w:r>
    </w:p>
    <w:p>
      <w:pPr>
        <w:spacing w:after="0"/>
        <w:ind w:left="0"/>
        <w:jc w:val="both"/>
      </w:pPr>
      <w:r>
        <w:rPr>
          <w:rFonts w:ascii="Times New Roman"/>
          <w:b w:val="false"/>
          <w:i w:val="false"/>
          <w:color w:val="000000"/>
          <w:sz w:val="28"/>
        </w:rPr>
        <w:t>
      2022 жылғы 1 шілдеден бастап – 30 000 000 (отыз миллион) теңге;</w:t>
      </w:r>
    </w:p>
    <w:p>
      <w:pPr>
        <w:spacing w:after="0"/>
        <w:ind w:left="0"/>
        <w:jc w:val="both"/>
      </w:pPr>
      <w:r>
        <w:rPr>
          <w:rFonts w:ascii="Times New Roman"/>
          <w:b w:val="false"/>
          <w:i w:val="false"/>
          <w:color w:val="000000"/>
          <w:sz w:val="28"/>
        </w:rPr>
        <w:t>
      2023 жылғы 1 қаңтардан бастап – 50 000 000 (елу миллион) теңге;</w:t>
      </w:r>
    </w:p>
    <w:p>
      <w:pPr>
        <w:spacing w:after="0"/>
        <w:ind w:left="0"/>
        <w:jc w:val="both"/>
      </w:pPr>
      <w:r>
        <w:rPr>
          <w:rFonts w:ascii="Times New Roman"/>
          <w:b w:val="false"/>
          <w:i w:val="false"/>
          <w:color w:val="000000"/>
          <w:sz w:val="28"/>
        </w:rPr>
        <w:t>
      2024 жылғы 1 қаңтардан бастап – 100 000 000 (бір жүз миллион) теңге;</w:t>
      </w:r>
    </w:p>
    <w:p>
      <w:pPr>
        <w:spacing w:after="0"/>
        <w:ind w:left="0"/>
        <w:jc w:val="both"/>
      </w:pPr>
      <w:r>
        <w:rPr>
          <w:rFonts w:ascii="Times New Roman"/>
          <w:b w:val="false"/>
          <w:i w:val="false"/>
          <w:color w:val="000000"/>
          <w:sz w:val="28"/>
        </w:rPr>
        <w:t>
      тек қана коллекторлық қызметті жүзеге асыратын коллекторлық агенттік үшін – 50 000 000 (елу миллион) теңге;</w:t>
      </w:r>
    </w:p>
    <w:p>
      <w:pPr>
        <w:spacing w:after="0"/>
        <w:ind w:left="0"/>
        <w:jc w:val="both"/>
      </w:pPr>
      <w:r>
        <w:rPr>
          <w:rFonts w:ascii="Times New Roman"/>
          <w:b w:val="false"/>
          <w:i w:val="false"/>
          <w:color w:val="000000"/>
          <w:sz w:val="28"/>
        </w:rPr>
        <w:t>
      уәкілетті органда осы қаулы қолданысқа енгізілгенге дейін есептік тіркеуден өткен және тек қана коллекторлық қызметті жүзеге асыратын коллекторлық агенттік үшін:</w:t>
      </w:r>
    </w:p>
    <w:p>
      <w:pPr>
        <w:spacing w:after="0"/>
        <w:ind w:left="0"/>
        <w:jc w:val="both"/>
      </w:pPr>
      <w:r>
        <w:rPr>
          <w:rFonts w:ascii="Times New Roman"/>
          <w:b w:val="false"/>
          <w:i w:val="false"/>
          <w:color w:val="000000"/>
          <w:sz w:val="28"/>
        </w:rPr>
        <w:t>
      2022 жылғы 1 қаңтардан бастап – 10 000 000 (он миллион) теңге;</w:t>
      </w:r>
    </w:p>
    <w:p>
      <w:pPr>
        <w:spacing w:after="0"/>
        <w:ind w:left="0"/>
        <w:jc w:val="both"/>
      </w:pPr>
      <w:r>
        <w:rPr>
          <w:rFonts w:ascii="Times New Roman"/>
          <w:b w:val="false"/>
          <w:i w:val="false"/>
          <w:color w:val="000000"/>
          <w:sz w:val="28"/>
        </w:rPr>
        <w:t>
      2022 жылғы 1 шілдеден бастап – 30 000 000 (отыз миллион) теңге;</w:t>
      </w:r>
    </w:p>
    <w:p>
      <w:pPr>
        <w:spacing w:after="0"/>
        <w:ind w:left="0"/>
        <w:jc w:val="both"/>
      </w:pPr>
      <w:r>
        <w:rPr>
          <w:rFonts w:ascii="Times New Roman"/>
          <w:b w:val="false"/>
          <w:i w:val="false"/>
          <w:color w:val="000000"/>
          <w:sz w:val="28"/>
        </w:rPr>
        <w:t>
      2023 жылғы 1 қаңтардан бастап – 50 000 000 (елу миллион) теңге.</w:t>
      </w:r>
    </w:p>
    <w:p>
      <w:pPr>
        <w:spacing w:after="0"/>
        <w:ind w:left="0"/>
        <w:jc w:val="both"/>
      </w:pPr>
      <w:r>
        <w:rPr>
          <w:rFonts w:ascii="Times New Roman"/>
          <w:b w:val="false"/>
          <w:i w:val="false"/>
          <w:color w:val="000000"/>
          <w:sz w:val="28"/>
        </w:rPr>
        <w:t>
      Коллекторлық агенттіктің жарғылық капиталы міндеттемелерді шегергенде коллекторлық агенттіктің активтері ретінде есептелетін соманы құрайды.</w:t>
      </w:r>
    </w:p>
    <w:p>
      <w:pPr>
        <w:spacing w:after="0"/>
        <w:ind w:left="0"/>
        <w:jc w:val="both"/>
      </w:pPr>
      <w:r>
        <w:rPr>
          <w:rFonts w:ascii="Times New Roman"/>
          <w:b w:val="false"/>
          <w:i w:val="false"/>
          <w:color w:val="000000"/>
          <w:sz w:val="28"/>
        </w:rPr>
        <w:t>
      Құрылатын коллекторлық агенттіктің жарғылық капиталының ең төмен мөлшеріне ақы төлеуді растау мақсатында коллекторлық агенттік оны мемлекеттік тіркеу (қайта тіркеу) сәтіне қарай мынадай құжаттарды ұсынады: коллекторлық агенттіктің жарғылық капиталына жарна ретінде ақшаның банк шотына аударылғанын растайтын және есептік тіркеуден өту үшін өтініш берілген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үзінді-көшірме) және бар болса, шаруашылық серіктестігі қатысушыларының тізілімі не одан бағалы қағаздарды ұстаушылар тізілімдерінің жүйесін жүргізу жөніндегі қызметті жүзеге асыратын бағалы қағаздар нарығының кәсіби қатысушысы берген үзінді - көшірме.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30.04.2024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2022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