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0b80f" w14:textId="9d0b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Зерттеулердің, консалтингтік көрсетілетін қызметтер мен мемлекеттік тапсырманың құнын айқындау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10 маусымдағы № 182 бұйрығы. Қазақстан Республикасының Әділет министрлігінде 2021 жылғы 19 маусымда № 23102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Бюджет кодексінің 34-бабы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Зерттеулердің, консалтингтік көрсетілетін қызметтер мен мемлекеттік тапсырманың құнын айқындау қағидалары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Стратегиялық жоспарлау және талдау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2021 жылғы 10 маусымдағы</w:t>
            </w:r>
            <w:r>
              <w:br/>
            </w:r>
            <w:r>
              <w:rPr>
                <w:rFonts w:ascii="Times New Roman"/>
                <w:b w:val="false"/>
                <w:i w:val="false"/>
                <w:color w:val="000000"/>
                <w:sz w:val="20"/>
              </w:rPr>
              <w:t>№ 182 бұйрығымен бекітілген</w:t>
            </w:r>
          </w:p>
        </w:tc>
      </w:tr>
    </w:tbl>
    <w:bookmarkStart w:name="z9" w:id="7"/>
    <w:p>
      <w:pPr>
        <w:spacing w:after="0"/>
        <w:ind w:left="0"/>
        <w:jc w:val="left"/>
      </w:pPr>
      <w:r>
        <w:rPr>
          <w:rFonts w:ascii="Times New Roman"/>
          <w:b/>
          <w:i w:val="false"/>
          <w:color w:val="000000"/>
        </w:rPr>
        <w:t xml:space="preserve"> Зерттеулердің, консалтингтік көрсетілетін қызметтер мен мемлекеттік тапсырманың құнын айқындау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Зерттеулердің, консалтингтік көрсетілетін қызметтер мен мемлекеттік тапсырманың құнын айқындау қағидалары (бұдан әрі – Қағидалар) Қазақстан Республикасының Бюджет кодексінің 34-бабының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бюджеттік өтінімді қалыптастыру кезінде зерттеулердің, консалтингтік көрсетілетін қызметтер мен мемлекеттік тапсырманың құнын бюджет қаражаты есебінен айқындау тәртібін белгілейді.</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p>
      <w:pPr>
        <w:spacing w:after="0"/>
        <w:ind w:left="0"/>
        <w:jc w:val="both"/>
      </w:pPr>
      <w:r>
        <w:rPr>
          <w:rFonts w:ascii="Times New Roman"/>
          <w:b w:val="false"/>
          <w:i w:val="false"/>
          <w:color w:val="000000"/>
          <w:sz w:val="28"/>
        </w:rPr>
        <w:t>
      1) мемлекеттік тапсырма – жарғылық капиталына мемлекет қатысатын заңды тұлғаларға, Ұлттық әл-ауқат қоры тобына кіретін ұйымдарға, Қазақстан Республикасының Ұлттық кәсіпкерлер палатасына және Қазақстан Республикасының Үкіметі айқындайтын оның ұйымдарына, Қазақстан Республикасының Ұлттық олимпиада комитетіне, Қазақстан Республикасының Ұлттық паралимпиада комитетіне, дербес кластерлік қорға, "Aстана Хаб" халықаралық технологиялық паркіне, дербес білім беру ұйымдарына және олардың ұйымдарына, Қазақстан Республикасының Үкіметі айқындайтын "Елбасы Aкадемиясы" корпоративтік қорына, жекелеген мемлекеттік қызметтер көрсетуге, бюджеттік инвестициялық жобаларды iске асыруға және мемлекеттің әлеуметтiк-экономикалық тұрақтылығын және (немесе) әлеуметтік-мәдени дамуын қамтамасыз етуге бағытталған басқа да мiндеттердi орындауға арналған тапсырыс;</w:t>
      </w:r>
    </w:p>
    <w:p>
      <w:pPr>
        <w:spacing w:after="0"/>
        <w:ind w:left="0"/>
        <w:jc w:val="both"/>
      </w:pPr>
      <w:r>
        <w:rPr>
          <w:rFonts w:ascii="Times New Roman"/>
          <w:b w:val="false"/>
          <w:i w:val="false"/>
          <w:color w:val="000000"/>
          <w:sz w:val="28"/>
        </w:rPr>
        <w:t>
      2) зерттеулер – ғылыми және (немесе) ғылыми-техникалық қызмет нәтижелеріне қол жеткізу мақсатында ғылыми-зерттеу, тәжірибелік-конструкторлық және технологиялық жұмыстар шеңберінде ғылыми және (немесе) ғылыми-техникалық қызмет субъектілері тиісінше ғылыми әдістермен және құралдармен жүзеге асыратын қолданбалы, іргелі, стратегиялық ғылыми зерттеулер;</w:t>
      </w:r>
    </w:p>
    <w:p>
      <w:pPr>
        <w:spacing w:after="0"/>
        <w:ind w:left="0"/>
        <w:jc w:val="both"/>
      </w:pPr>
      <w:r>
        <w:rPr>
          <w:rFonts w:ascii="Times New Roman"/>
          <w:b w:val="false"/>
          <w:i w:val="false"/>
          <w:color w:val="000000"/>
          <w:sz w:val="28"/>
        </w:rPr>
        <w:t xml:space="preserve">
      3) консалтингтік көрсетілетін қызметтер –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2016 жылы 29 ақпанда № 13301 болып тіркелді)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тізбесіне сәйкес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bookmarkStart w:name="z13" w:id="11"/>
    <w:p>
      <w:pPr>
        <w:spacing w:after="0"/>
        <w:ind w:left="0"/>
        <w:jc w:val="left"/>
      </w:pPr>
      <w:r>
        <w:rPr>
          <w:rFonts w:ascii="Times New Roman"/>
          <w:b/>
          <w:i w:val="false"/>
          <w:color w:val="000000"/>
        </w:rPr>
        <w:t xml:space="preserve"> 2-тарау. Зерттеулердің, консалтингтік қызметтердің және мемлекеттік тапсырманың құнын айқындау тәртібі</w:t>
      </w:r>
    </w:p>
    <w:bookmarkEnd w:id="11"/>
    <w:bookmarkStart w:name="z14" w:id="12"/>
    <w:p>
      <w:pPr>
        <w:spacing w:after="0"/>
        <w:ind w:left="0"/>
        <w:jc w:val="both"/>
      </w:pPr>
      <w:r>
        <w:rPr>
          <w:rFonts w:ascii="Times New Roman"/>
          <w:b w:val="false"/>
          <w:i w:val="false"/>
          <w:color w:val="000000"/>
          <w:sz w:val="28"/>
        </w:rPr>
        <w:t>
      3. Зерттеу, консалтингтік қызмет көрсету мен мемлекеттік тапсырма құны үстеме, тікелей және жанама шығыстардың сомасына сүйене отырып келесі формуламен айқындалады:</w:t>
      </w:r>
    </w:p>
    <w:bookmarkEnd w:id="12"/>
    <w:p>
      <w:pPr>
        <w:spacing w:after="0"/>
        <w:ind w:left="0"/>
        <w:jc w:val="both"/>
      </w:pPr>
      <w:r>
        <w:rPr>
          <w:rFonts w:ascii="Times New Roman"/>
          <w:b w:val="false"/>
          <w:i w:val="false"/>
          <w:color w:val="000000"/>
          <w:sz w:val="28"/>
        </w:rPr>
        <w:t>
      С = ∑ПР+КР+НР, мұндағы:</w:t>
      </w:r>
    </w:p>
    <w:p>
      <w:pPr>
        <w:spacing w:after="0"/>
        <w:ind w:left="0"/>
        <w:jc w:val="both"/>
      </w:pPr>
      <w:r>
        <w:rPr>
          <w:rFonts w:ascii="Times New Roman"/>
          <w:b w:val="false"/>
          <w:i w:val="false"/>
          <w:color w:val="000000"/>
          <w:sz w:val="28"/>
        </w:rPr>
        <w:t>
      С – зерттеу, консалтингтік қызмет көрсету және мемлекеттік тапсырма құны;</w:t>
      </w:r>
    </w:p>
    <w:p>
      <w:pPr>
        <w:spacing w:after="0"/>
        <w:ind w:left="0"/>
        <w:jc w:val="both"/>
      </w:pPr>
      <w:r>
        <w:rPr>
          <w:rFonts w:ascii="Times New Roman"/>
          <w:b w:val="false"/>
          <w:i w:val="false"/>
          <w:color w:val="000000"/>
          <w:sz w:val="28"/>
        </w:rPr>
        <w:t>
      ПР – тікелей шығыстар;</w:t>
      </w:r>
    </w:p>
    <w:p>
      <w:pPr>
        <w:spacing w:after="0"/>
        <w:ind w:left="0"/>
        <w:jc w:val="both"/>
      </w:pPr>
      <w:r>
        <w:rPr>
          <w:rFonts w:ascii="Times New Roman"/>
          <w:b w:val="false"/>
          <w:i w:val="false"/>
          <w:color w:val="000000"/>
          <w:sz w:val="28"/>
        </w:rPr>
        <w:t>
      КР – жанама шығыстар;</w:t>
      </w:r>
    </w:p>
    <w:p>
      <w:pPr>
        <w:spacing w:after="0"/>
        <w:ind w:left="0"/>
        <w:jc w:val="both"/>
      </w:pPr>
      <w:r>
        <w:rPr>
          <w:rFonts w:ascii="Times New Roman"/>
          <w:b w:val="false"/>
          <w:i w:val="false"/>
          <w:color w:val="000000"/>
          <w:sz w:val="28"/>
        </w:rPr>
        <w:t>
      НР – үстеме шығыстар.</w:t>
      </w:r>
    </w:p>
    <w:bookmarkStart w:name="z15" w:id="13"/>
    <w:p>
      <w:pPr>
        <w:spacing w:after="0"/>
        <w:ind w:left="0"/>
        <w:jc w:val="left"/>
      </w:pPr>
      <w:r>
        <w:rPr>
          <w:rFonts w:ascii="Times New Roman"/>
          <w:b/>
          <w:i w:val="false"/>
          <w:color w:val="000000"/>
        </w:rPr>
        <w:t xml:space="preserve"> 3-тарау. Зерттеулердің, консалтингтік көрсетілетін қызметтер мен мемлекеттік тапсырманың құнын айқындау үшін шығыстар түрі</w:t>
      </w:r>
    </w:p>
    <w:bookmarkEnd w:id="13"/>
    <w:bookmarkStart w:name="z16" w:id="14"/>
    <w:p>
      <w:pPr>
        <w:spacing w:after="0"/>
        <w:ind w:left="0"/>
        <w:jc w:val="both"/>
      </w:pPr>
      <w:r>
        <w:rPr>
          <w:rFonts w:ascii="Times New Roman"/>
          <w:b w:val="false"/>
          <w:i w:val="false"/>
          <w:color w:val="000000"/>
          <w:sz w:val="28"/>
        </w:rPr>
        <w:t>
      4. Зерттеулердің, консалтингтік қызметтердің және мемлекеттік тапсырманың құнын есептеу нысанында зерттеу жұмысын орындауға тікелей қатысатын барлық қызметкерлердің штаттық кестеге сәйкес лауазымдары бойынша жалақысы әрбір қызметкер бойынша жеке көрсетіледі.</w:t>
      </w:r>
    </w:p>
    <w:bookmarkEnd w:id="14"/>
    <w:bookmarkStart w:name="z17" w:id="15"/>
    <w:p>
      <w:pPr>
        <w:spacing w:after="0"/>
        <w:ind w:left="0"/>
        <w:jc w:val="both"/>
      </w:pPr>
      <w:r>
        <w:rPr>
          <w:rFonts w:ascii="Times New Roman"/>
          <w:b w:val="false"/>
          <w:i w:val="false"/>
          <w:color w:val="000000"/>
          <w:sz w:val="28"/>
        </w:rPr>
        <w:t>
      5. Тікелей шығыстарға:</w:t>
      </w:r>
    </w:p>
    <w:bookmarkEnd w:id="15"/>
    <w:p>
      <w:pPr>
        <w:spacing w:after="0"/>
        <w:ind w:left="0"/>
        <w:jc w:val="both"/>
      </w:pPr>
      <w:r>
        <w:rPr>
          <w:rFonts w:ascii="Times New Roman"/>
          <w:b w:val="false"/>
          <w:i w:val="false"/>
          <w:color w:val="000000"/>
          <w:sz w:val="28"/>
        </w:rPr>
        <w:t>
      1) зерттеулерді, консалтингтік қызметтерді және мемлекеттік тапсырманы жүзеге асыратын қызметкерлердің (штаттық және штаттан тыс) жалақысы;</w:t>
      </w:r>
    </w:p>
    <w:p>
      <w:pPr>
        <w:spacing w:after="0"/>
        <w:ind w:left="0"/>
        <w:jc w:val="both"/>
      </w:pPr>
      <w:r>
        <w:rPr>
          <w:rFonts w:ascii="Times New Roman"/>
          <w:b w:val="false"/>
          <w:i w:val="false"/>
          <w:color w:val="000000"/>
          <w:sz w:val="28"/>
        </w:rPr>
        <w:t>
      2) тартылған бөгде ұйымдар мен сарапшылар көрсететін қызмет құны жатады.</w:t>
      </w:r>
    </w:p>
    <w:bookmarkStart w:name="z18" w:id="16"/>
    <w:p>
      <w:pPr>
        <w:spacing w:after="0"/>
        <w:ind w:left="0"/>
        <w:jc w:val="both"/>
      </w:pPr>
      <w:r>
        <w:rPr>
          <w:rFonts w:ascii="Times New Roman"/>
          <w:b w:val="false"/>
          <w:i w:val="false"/>
          <w:color w:val="000000"/>
          <w:sz w:val="28"/>
        </w:rPr>
        <w:t>
      6. Жанама шығыстарға:</w:t>
      </w:r>
    </w:p>
    <w:bookmarkEnd w:id="16"/>
    <w:p>
      <w:pPr>
        <w:spacing w:after="0"/>
        <w:ind w:left="0"/>
        <w:jc w:val="both"/>
      </w:pPr>
      <w:r>
        <w:rPr>
          <w:rFonts w:ascii="Times New Roman"/>
          <w:b w:val="false"/>
          <w:i w:val="false"/>
          <w:color w:val="000000"/>
          <w:sz w:val="28"/>
        </w:rPr>
        <w:t>
      1) іссапар шығыстары;</w:t>
      </w:r>
    </w:p>
    <w:p>
      <w:pPr>
        <w:spacing w:after="0"/>
        <w:ind w:left="0"/>
        <w:jc w:val="both"/>
      </w:pPr>
      <w:r>
        <w:rPr>
          <w:rFonts w:ascii="Times New Roman"/>
          <w:b w:val="false"/>
          <w:i w:val="false"/>
          <w:color w:val="000000"/>
          <w:sz w:val="28"/>
        </w:rPr>
        <w:t>
      2) өкілдік шығыстар (семинарлар, дөңгелек үстелдер, келіссөздер, конференциялар, жұмыс кездесулері, мастер-кластар, кофе-брейк, түскі ас, кешкі ас);</w:t>
      </w:r>
    </w:p>
    <w:p>
      <w:pPr>
        <w:spacing w:after="0"/>
        <w:ind w:left="0"/>
        <w:jc w:val="both"/>
      </w:pPr>
      <w:r>
        <w:rPr>
          <w:rFonts w:ascii="Times New Roman"/>
          <w:b w:val="false"/>
          <w:i w:val="false"/>
          <w:color w:val="000000"/>
          <w:sz w:val="28"/>
        </w:rPr>
        <w:t>
      3) аударма қызметтері;</w:t>
      </w:r>
    </w:p>
    <w:p>
      <w:pPr>
        <w:spacing w:after="0"/>
        <w:ind w:left="0"/>
        <w:jc w:val="both"/>
      </w:pPr>
      <w:r>
        <w:rPr>
          <w:rFonts w:ascii="Times New Roman"/>
          <w:b w:val="false"/>
          <w:i w:val="false"/>
          <w:color w:val="000000"/>
          <w:sz w:val="28"/>
        </w:rPr>
        <w:t>
      4) сауалнама жүргізу бойынша шығыстар ("далалық" зерттеулер);</w:t>
      </w:r>
    </w:p>
    <w:p>
      <w:pPr>
        <w:spacing w:after="0"/>
        <w:ind w:left="0"/>
        <w:jc w:val="both"/>
      </w:pPr>
      <w:r>
        <w:rPr>
          <w:rFonts w:ascii="Times New Roman"/>
          <w:b w:val="false"/>
          <w:i w:val="false"/>
          <w:color w:val="000000"/>
          <w:sz w:val="28"/>
        </w:rPr>
        <w:t>
      5) полиграфиялық қызметтерге шығыстар;</w:t>
      </w:r>
    </w:p>
    <w:p>
      <w:pPr>
        <w:spacing w:after="0"/>
        <w:ind w:left="0"/>
        <w:jc w:val="both"/>
      </w:pPr>
      <w:r>
        <w:rPr>
          <w:rFonts w:ascii="Times New Roman"/>
          <w:b w:val="false"/>
          <w:i w:val="false"/>
          <w:color w:val="000000"/>
          <w:sz w:val="28"/>
        </w:rPr>
        <w:t>
      6) тікелей зерттеулер жүргізу үшін қажетті ақпараттық қызметтер (бұқаралық ақпарат құралдарына хабарландырулар) жатады.</w:t>
      </w:r>
    </w:p>
    <w:bookmarkStart w:name="z19" w:id="17"/>
    <w:p>
      <w:pPr>
        <w:spacing w:after="0"/>
        <w:ind w:left="0"/>
        <w:jc w:val="both"/>
      </w:pPr>
      <w:r>
        <w:rPr>
          <w:rFonts w:ascii="Times New Roman"/>
          <w:b w:val="false"/>
          <w:i w:val="false"/>
          <w:color w:val="000000"/>
          <w:sz w:val="28"/>
        </w:rPr>
        <w:t>
      7. Үстеме шығыстарға:</w:t>
      </w:r>
    </w:p>
    <w:bookmarkEnd w:id="17"/>
    <w:p>
      <w:pPr>
        <w:spacing w:after="0"/>
        <w:ind w:left="0"/>
        <w:jc w:val="both"/>
      </w:pPr>
      <w:r>
        <w:rPr>
          <w:rFonts w:ascii="Times New Roman"/>
          <w:b w:val="false"/>
          <w:i w:val="false"/>
          <w:color w:val="000000"/>
          <w:sz w:val="28"/>
        </w:rPr>
        <w:t>
      1) коммуналдық қызметтер (электр энергиясы, жылыту, сумен жабдықтау және кәріз, қоқыс шығару);</w:t>
      </w:r>
    </w:p>
    <w:p>
      <w:pPr>
        <w:spacing w:after="0"/>
        <w:ind w:left="0"/>
        <w:jc w:val="both"/>
      </w:pPr>
      <w:r>
        <w:rPr>
          <w:rFonts w:ascii="Times New Roman"/>
          <w:b w:val="false"/>
          <w:i w:val="false"/>
          <w:color w:val="000000"/>
          <w:sz w:val="28"/>
        </w:rPr>
        <w:t>
      2) ғимаратты ұстауға және оған қызмет көрсетуге арналған шығыстар (үй-жайларды жұмыс жағдайында ұстау бойынша жұмыстар);</w:t>
      </w:r>
    </w:p>
    <w:p>
      <w:pPr>
        <w:spacing w:after="0"/>
        <w:ind w:left="0"/>
        <w:jc w:val="both"/>
      </w:pPr>
      <w:r>
        <w:rPr>
          <w:rFonts w:ascii="Times New Roman"/>
          <w:b w:val="false"/>
          <w:i w:val="false"/>
          <w:color w:val="000000"/>
          <w:sz w:val="28"/>
        </w:rPr>
        <w:t>
      3) негізгі құралдарды жөндеу және қызмет көрсету;</w:t>
      </w:r>
    </w:p>
    <w:p>
      <w:pPr>
        <w:spacing w:after="0"/>
        <w:ind w:left="0"/>
        <w:jc w:val="both"/>
      </w:pPr>
      <w:r>
        <w:rPr>
          <w:rFonts w:ascii="Times New Roman"/>
          <w:b w:val="false"/>
          <w:i w:val="false"/>
          <w:color w:val="000000"/>
          <w:sz w:val="28"/>
        </w:rPr>
        <w:t>
      4) негізгі құралдардың тозуы;</w:t>
      </w:r>
    </w:p>
    <w:p>
      <w:pPr>
        <w:spacing w:after="0"/>
        <w:ind w:left="0"/>
        <w:jc w:val="both"/>
      </w:pPr>
      <w:r>
        <w:rPr>
          <w:rFonts w:ascii="Times New Roman"/>
          <w:b w:val="false"/>
          <w:i w:val="false"/>
          <w:color w:val="000000"/>
          <w:sz w:val="28"/>
        </w:rPr>
        <w:t>
      5) материалдық емес активтердің амортизациясы;</w:t>
      </w:r>
    </w:p>
    <w:p>
      <w:pPr>
        <w:spacing w:after="0"/>
        <w:ind w:left="0"/>
        <w:jc w:val="both"/>
      </w:pPr>
      <w:r>
        <w:rPr>
          <w:rFonts w:ascii="Times New Roman"/>
          <w:b w:val="false"/>
          <w:i w:val="false"/>
          <w:color w:val="000000"/>
          <w:sz w:val="28"/>
        </w:rPr>
        <w:t>
      6) материалдарды (қосалқы бөлшектер, жанар-жағармай материалдары, жиынтықтауыштар, кеңсе тауарлары және шығыс материалдары);</w:t>
      </w:r>
    </w:p>
    <w:p>
      <w:pPr>
        <w:spacing w:after="0"/>
        <w:ind w:left="0"/>
        <w:jc w:val="both"/>
      </w:pPr>
      <w:r>
        <w:rPr>
          <w:rFonts w:ascii="Times New Roman"/>
          <w:b w:val="false"/>
          <w:i w:val="false"/>
          <w:color w:val="000000"/>
          <w:sz w:val="28"/>
        </w:rPr>
        <w:t>
      7) көлік шығыстары (транспорт құралдарын жалға алу);</w:t>
      </w:r>
    </w:p>
    <w:p>
      <w:pPr>
        <w:spacing w:after="0"/>
        <w:ind w:left="0"/>
        <w:jc w:val="both"/>
      </w:pPr>
      <w:r>
        <w:rPr>
          <w:rFonts w:ascii="Times New Roman"/>
          <w:b w:val="false"/>
          <w:i w:val="false"/>
          <w:color w:val="000000"/>
          <w:sz w:val="28"/>
        </w:rPr>
        <w:t>
      8) ғимаратты жалға алу;</w:t>
      </w:r>
    </w:p>
    <w:p>
      <w:pPr>
        <w:spacing w:after="0"/>
        <w:ind w:left="0"/>
        <w:jc w:val="both"/>
      </w:pPr>
      <w:r>
        <w:rPr>
          <w:rFonts w:ascii="Times New Roman"/>
          <w:b w:val="false"/>
          <w:i w:val="false"/>
          <w:color w:val="000000"/>
          <w:sz w:val="28"/>
        </w:rPr>
        <w:t>
      9) байланыс және интернет қызметтері;</w:t>
      </w:r>
    </w:p>
    <w:p>
      <w:pPr>
        <w:spacing w:after="0"/>
        <w:ind w:left="0"/>
        <w:jc w:val="both"/>
      </w:pPr>
      <w:r>
        <w:rPr>
          <w:rFonts w:ascii="Times New Roman"/>
          <w:b w:val="false"/>
          <w:i w:val="false"/>
          <w:color w:val="000000"/>
          <w:sz w:val="28"/>
        </w:rPr>
        <w:t>
      10) пошта қызметтері;</w:t>
      </w:r>
    </w:p>
    <w:p>
      <w:pPr>
        <w:spacing w:after="0"/>
        <w:ind w:left="0"/>
        <w:jc w:val="both"/>
      </w:pPr>
      <w:r>
        <w:rPr>
          <w:rFonts w:ascii="Times New Roman"/>
          <w:b w:val="false"/>
          <w:i w:val="false"/>
          <w:color w:val="000000"/>
          <w:sz w:val="28"/>
        </w:rPr>
        <w:t>
      11) банктік қызметтер;</w:t>
      </w:r>
    </w:p>
    <w:p>
      <w:pPr>
        <w:spacing w:after="0"/>
        <w:ind w:left="0"/>
        <w:jc w:val="both"/>
      </w:pPr>
      <w:r>
        <w:rPr>
          <w:rFonts w:ascii="Times New Roman"/>
          <w:b w:val="false"/>
          <w:i w:val="false"/>
          <w:color w:val="000000"/>
          <w:sz w:val="28"/>
        </w:rPr>
        <w:t>
      12) типографиялық шығыстар;</w:t>
      </w:r>
    </w:p>
    <w:p>
      <w:pPr>
        <w:spacing w:after="0"/>
        <w:ind w:left="0"/>
        <w:jc w:val="both"/>
      </w:pPr>
      <w:r>
        <w:rPr>
          <w:rFonts w:ascii="Times New Roman"/>
          <w:b w:val="false"/>
          <w:i w:val="false"/>
          <w:color w:val="000000"/>
          <w:sz w:val="28"/>
        </w:rPr>
        <w:t>
      13) салықтар және бюджетке төленетін басқа да міндетті төлемдер;</w:t>
      </w:r>
    </w:p>
    <w:p>
      <w:pPr>
        <w:spacing w:after="0"/>
        <w:ind w:left="0"/>
        <w:jc w:val="both"/>
      </w:pPr>
      <w:r>
        <w:rPr>
          <w:rFonts w:ascii="Times New Roman"/>
          <w:b w:val="false"/>
          <w:i w:val="false"/>
          <w:color w:val="000000"/>
          <w:sz w:val="28"/>
        </w:rPr>
        <w:t>
      14) сақтандыру бойынша шығыстар;</w:t>
      </w:r>
    </w:p>
    <w:p>
      <w:pPr>
        <w:spacing w:after="0"/>
        <w:ind w:left="0"/>
        <w:jc w:val="both"/>
      </w:pPr>
      <w:r>
        <w:rPr>
          <w:rFonts w:ascii="Times New Roman"/>
          <w:b w:val="false"/>
          <w:i w:val="false"/>
          <w:color w:val="000000"/>
          <w:sz w:val="28"/>
        </w:rPr>
        <w:t>
      15) әкімшілік-басқару персоналының жалақысы жатады.</w:t>
      </w:r>
    </w:p>
    <w:p>
      <w:pPr>
        <w:spacing w:after="0"/>
        <w:ind w:left="0"/>
        <w:jc w:val="both"/>
      </w:pPr>
      <w:r>
        <w:rPr>
          <w:rFonts w:ascii="Times New Roman"/>
          <w:b w:val="false"/>
          <w:i w:val="false"/>
          <w:color w:val="000000"/>
          <w:sz w:val="28"/>
        </w:rPr>
        <w:t>
      Зерттеулер, консалтингтік қызметтер көрсету және мемлекеттік тапсырма жүргізу үшін бөгде ұйымдар мен жеке тұлғаларды тарту бөгде ұйымдармен және жеке тұлғалармен азаматтық-құқықтық мәмілесін жасасу негізінде жүзеге асырылады.</w:t>
      </w:r>
    </w:p>
    <w:p>
      <w:pPr>
        <w:spacing w:after="0"/>
        <w:ind w:left="0"/>
        <w:jc w:val="both"/>
      </w:pPr>
      <w:r>
        <w:rPr>
          <w:rFonts w:ascii="Times New Roman"/>
          <w:b w:val="false"/>
          <w:i w:val="false"/>
          <w:color w:val="000000"/>
          <w:sz w:val="28"/>
        </w:rPr>
        <w:t>
      Бөгде ұйымдар мен жеке тұлғаларды тарту бойынша шығыстар қосалқы мердігерлікке және өтеулі қызметтер көрсету шарттары бойынша тартылатын жеке тұлғалардың қызметтеріне ақы төлеуге арналған шығыстарды көздейді.</w:t>
      </w:r>
    </w:p>
    <w:p>
      <w:pPr>
        <w:spacing w:after="0"/>
        <w:ind w:left="0"/>
        <w:jc w:val="both"/>
      </w:pPr>
      <w:r>
        <w:rPr>
          <w:rFonts w:ascii="Times New Roman"/>
          <w:b w:val="false"/>
          <w:i w:val="false"/>
          <w:color w:val="000000"/>
          <w:sz w:val="28"/>
        </w:rPr>
        <w:t xml:space="preserve">
      Іс-сапар шығыстарының құны (қонақ үйде тұру, тәулікақы)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қаулысымен</w:t>
      </w:r>
      <w:r>
        <w:rPr>
          <w:rFonts w:ascii="Times New Roman"/>
          <w:b w:val="false"/>
          <w:i w:val="false"/>
          <w:color w:val="000000"/>
          <w:sz w:val="28"/>
        </w:rPr>
        <w:t xml:space="preserve">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