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6e95" w14:textId="1f86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17 маусымдағы № 214/НҚ бұйрығы. Қазақстан Республикасының Әділет министрлігінде 2021 жылғы 19 маусымда № 23115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 Заңының 11-бабының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Жер кодексінің 152-бабының </w:t>
      </w:r>
      <w:r>
        <w:rPr>
          <w:rFonts w:ascii="Times New Roman"/>
          <w:b w:val="false"/>
          <w:i w:val="false"/>
          <w:color w:val="000000"/>
          <w:sz w:val="28"/>
        </w:rPr>
        <w:t>3-тармағына</w:t>
      </w:r>
      <w:r>
        <w:rPr>
          <w:rFonts w:ascii="Times New Roman"/>
          <w:b w:val="false"/>
          <w:i w:val="false"/>
          <w:color w:val="000000"/>
          <w:sz w:val="28"/>
        </w:rPr>
        <w:t xml:space="preserve">, "Жылжымалы мүлік кепілін тіркеу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"Жылжымайтын мүлікке құқықтарды мемлекеттік тіркеу туралы" Қазақстан Республикасы Заңының 10-бабының </w:t>
      </w:r>
      <w:r>
        <w:rPr>
          <w:rFonts w:ascii="Times New Roman"/>
          <w:b w:val="false"/>
          <w:i w:val="false"/>
          <w:color w:val="000000"/>
          <w:sz w:val="28"/>
        </w:rPr>
        <w:t>2-тармағына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776-бабының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толықтыру енгізу туралы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16 тармағының</w:t>
      </w:r>
      <w:r>
        <w:rPr>
          <w:rFonts w:ascii="Times New Roman"/>
          <w:b w:val="false"/>
          <w:i w:val="false"/>
          <w:color w:val="000000"/>
          <w:sz w:val="28"/>
        </w:rPr>
        <w:t xml:space="preserve"> 1) жүз тоқсан бірінші абзацына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бұйрықпен бекітілген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сақтандыру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both"/>
      </w:pPr>
      <w:r>
        <w:rPr>
          <w:rFonts w:ascii="Times New Roman"/>
          <w:b w:val="false"/>
          <w:i w:val="false"/>
          <w:color w:val="000000"/>
          <w:sz w:val="28"/>
        </w:rPr>
        <w:t xml:space="preserve">
      2) осы бұйрықпен бекітілген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қамтамасыз ету және зейнетақы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both"/>
      </w:pPr>
      <w:r>
        <w:rPr>
          <w:rFonts w:ascii="Times New Roman"/>
          <w:b w:val="false"/>
          <w:i w:val="false"/>
          <w:color w:val="000000"/>
          <w:sz w:val="28"/>
        </w:rPr>
        <w:t xml:space="preserve">
      3) осы бұйрықпен бекітілген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жер кадастрын жүргізу бойынша қызмет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both"/>
      </w:pPr>
      <w:r>
        <w:rPr>
          <w:rFonts w:ascii="Times New Roman"/>
          <w:b w:val="false"/>
          <w:i w:val="false"/>
          <w:color w:val="000000"/>
          <w:sz w:val="28"/>
        </w:rPr>
        <w:t xml:space="preserve">
      4) осы бұйрықпен бекітілген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мемлекеттік тіркеуге жатпайтын жылжымайтын мүлік кепілін тіркеу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both"/>
      </w:pPr>
      <w:r>
        <w:rPr>
          <w:rFonts w:ascii="Times New Roman"/>
          <w:b w:val="false"/>
          <w:i w:val="false"/>
          <w:color w:val="000000"/>
          <w:sz w:val="28"/>
        </w:rPr>
        <w:t xml:space="preserve">
      5) осы бұйрықпен бекітілген </w:t>
      </w:r>
      <w:r>
        <w:rPr>
          <w:rFonts w:ascii="Times New Roman"/>
          <w:b w:val="false"/>
          <w:i w:val="false"/>
          <w:color w:val="000000"/>
          <w:sz w:val="28"/>
        </w:rPr>
        <w:t>5-қосымшаға</w:t>
      </w:r>
      <w:r>
        <w:rPr>
          <w:rFonts w:ascii="Times New Roman"/>
          <w:b w:val="false"/>
          <w:i w:val="false"/>
          <w:color w:val="000000"/>
          <w:sz w:val="28"/>
        </w:rPr>
        <w:t xml:space="preserve"> сәйкес ғимараттарды, құрылыстарды және (немесе) олардың құрамдастарын мемлекеттік техникалық зерттеп-қарау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both"/>
      </w:pPr>
      <w:r>
        <w:rPr>
          <w:rFonts w:ascii="Times New Roman"/>
          <w:b w:val="false"/>
          <w:i w:val="false"/>
          <w:color w:val="000000"/>
          <w:sz w:val="28"/>
        </w:rPr>
        <w:t>
      6) осы бұйрықпен бекітілген 6-қосымшаға сәйкес бірыңғай жиынтық төлем шеңберінде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p>
      <w:pPr>
        <w:spacing w:after="0"/>
        <w:ind w:left="0"/>
        <w:jc w:val="both"/>
      </w:pPr>
      <w:r>
        <w:rPr>
          <w:rFonts w:ascii="Times New Roman"/>
          <w:b w:val="false"/>
          <w:i w:val="false"/>
          <w:color w:val="000000"/>
          <w:sz w:val="28"/>
        </w:rPr>
        <w:t>
      7) осы бұйрықпен бекітілген 7-қосымшаға сәйкес міндетті әлеуметтік медициналық сақтандыру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 бекітілсін.";</w:t>
      </w:r>
    </w:p>
    <w:bookmarkStart w:name="z7"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реттік нөмірі 5-жол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79"/>
        <w:gridCol w:w="1188"/>
        <w:gridCol w:w="2670"/>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жарналарын, міндетті кәсіптік зейнетақы жарналарын және (немесе) өсімпұлдарды агентке және (немесе) "Азаматтарға арналған үкімет" Мемлекеттік корпорациясына оның өтініші бойынша қайтару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977,85</w:t>
            </w: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реттік нөмірі 7-жол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295"/>
        <w:gridCol w:w="1993"/>
        <w:gridCol w:w="5452"/>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мөлшері туралы ақпарат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073"/>
        <w:gridCol w:w="996"/>
        <w:gridCol w:w="2238"/>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нөмiрi және (немесе) зейнетақымен қамсыздандыру туралы шарттары жоқ және (немесе) деректемелерiнде қателер жiберiлген адамдардың мiндеттi зейнетақы жарналарын, міндетті кәсіптік зейнетақы жарналарын және (немесе) өсімпұлдарын агентке қайтару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bl>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5-қосымшада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"Ғимараттарды, құрылыстарды және (немесе) олардың құрамдастарын мемлекеттік техникалық зерттеп-қарау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bookmarkEnd w:id="10"/>
    <w:bookmarkStart w:name="z15" w:id="11"/>
    <w:p>
      <w:pPr>
        <w:spacing w:after="0"/>
        <w:ind w:left="0"/>
        <w:jc w:val="both"/>
      </w:pPr>
      <w:r>
        <w:rPr>
          <w:rFonts w:ascii="Times New Roman"/>
          <w:b w:val="false"/>
          <w:i w:val="false"/>
          <w:color w:val="000000"/>
          <w:sz w:val="28"/>
        </w:rPr>
        <w:t>
      "Салық салу объектілерінің құнын айқындау" деген 2-бөлім алып тасталсын;</w:t>
      </w:r>
    </w:p>
    <w:bookmarkEnd w:id="11"/>
    <w:bookmarkStart w:name="z16" w:id="1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6 және 7-қосымшалармен толықтырылсын.</w:t>
      </w:r>
    </w:p>
    <w:bookmarkEnd w:id="12"/>
    <w:bookmarkStart w:name="z17" w:id="1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5"/>
    <w:bookmarkStart w:name="z20" w:id="1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6"/>
    <w:bookmarkStart w:name="z21"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7"/>
    <w:bookmarkStart w:name="z22"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17 маусымдағы</w:t>
            </w:r>
            <w:r>
              <w:br/>
            </w:r>
            <w:r>
              <w:rPr>
                <w:rFonts w:ascii="Times New Roman"/>
                <w:b w:val="false"/>
                <w:i w:val="false"/>
                <w:color w:val="000000"/>
                <w:sz w:val="20"/>
              </w:rPr>
              <w:t>№ 214/НҚ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1-қосымша</w:t>
            </w:r>
          </w:p>
        </w:tc>
      </w:tr>
    </w:tbl>
    <w:bookmarkStart w:name="z25" w:id="19"/>
    <w:p>
      <w:pPr>
        <w:spacing w:after="0"/>
        <w:ind w:left="0"/>
        <w:jc w:val="left"/>
      </w:pPr>
      <w:r>
        <w:rPr>
          <w:rFonts w:ascii="Times New Roman"/>
          <w:b/>
          <w:i w:val="false"/>
          <w:color w:val="000000"/>
        </w:rPr>
        <w:t xml:space="preserve"> Міндетті әлеуметтік сақтандыру саласындағы "Азаматтарға арналған үкімет" мемлекеттік корпорациясы жүргізетін және (немесе) іске асыратын тауарлардың (жұмыстардың, көрсетілетін қызметтердің) бағалары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8162"/>
        <w:gridCol w:w="936"/>
        <w:gridCol w:w="2434"/>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қызметтің) тауарлардың атауы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бағасы, теңгемен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қаражатынан әлеуметтік төлем алушылардың макеттерді қалыптастыру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қаражатынан әлеуметтік төлем сомаларын алушылардың шоттарына аудару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және (немесе) олар бойынша өсімпұлды төлеушілерден Мемлекеттік әлеуметтік сақтандыру қорына аудару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артық (қате) төленген сомаларын және (немесе) әлеуметтік аударымдарды уақтылы және (немесе) толық төлемегені үшін өсімпұлды төлеушілерге қордың қаражаты "Азаматтарға арналған үкімет" мемлекеттік корпорациясы шотына келіп түскен күннен кейінгі бір операциялық күннен кешіктірмей қайтаруды қамтамасыз ету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ақпараттық қызмет көрсету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мөлшері туралы ақпаратты ұсыну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саны мен орташа сомасы туралы ақпаратты ұсыну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міндетті әлеуметтік төлемдер сомасы туралы төлеушілерді растау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жоқ және (немесе) деректемелерінде қателер жіберілген міндетті әлеуметтік сақтандыру жүйесіне қатысушы үшін төленген әлеуметтік аударымдардың сомаларын төлеушіге қайтару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w:t>
            </w:r>
          </w:p>
        </w:tc>
      </w:tr>
    </w:tbl>
    <w:p>
      <w:pPr>
        <w:spacing w:after="0"/>
        <w:ind w:left="0"/>
        <w:jc w:val="both"/>
      </w:pPr>
      <w:r>
        <w:rPr>
          <w:rFonts w:ascii="Times New Roman"/>
          <w:b w:val="false"/>
          <w:i w:val="false"/>
          <w:color w:val="000000"/>
          <w:sz w:val="28"/>
        </w:rPr>
        <w:t>
      Ескертпе: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17 маусымдағы</w:t>
            </w:r>
            <w:r>
              <w:br/>
            </w:r>
            <w:r>
              <w:rPr>
                <w:rFonts w:ascii="Times New Roman"/>
                <w:b w:val="false"/>
                <w:i w:val="false"/>
                <w:color w:val="000000"/>
                <w:sz w:val="20"/>
              </w:rPr>
              <w:t>№ 214/НҚ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инвистициялар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6-қосымша</w:t>
            </w:r>
          </w:p>
        </w:tc>
      </w:tr>
    </w:tbl>
    <w:bookmarkStart w:name="z28" w:id="20"/>
    <w:p>
      <w:pPr>
        <w:spacing w:after="0"/>
        <w:ind w:left="0"/>
        <w:jc w:val="left"/>
      </w:pPr>
      <w:r>
        <w:rPr>
          <w:rFonts w:ascii="Times New Roman"/>
          <w:b/>
          <w:i w:val="false"/>
          <w:color w:val="000000"/>
        </w:rPr>
        <w:t xml:space="preserve"> Бірыңғай жиынтық төлем шеңберінде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7167"/>
        <w:gridCol w:w="1453"/>
        <w:gridCol w:w="2746"/>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(жұмыстардың, көрсетілетін қызметтердің)</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ҚҚС*есебінсіз баға, теңге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медициналық сақтандыру қорына, Бірыңғай жинақтаушы зейнетақы қорына және төлеушінің тұрғылықты жері бойынша бюджетке бірыңғай жиынтық төлемнің сомасын бөлу және аудару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айқындайтын тәртіппен бірыңғай жиынтық төлемнің қате (артық) төленген сомаларын қайтаруды жүзеге асыру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r>
    </w:tbl>
    <w:p>
      <w:pPr>
        <w:spacing w:after="0"/>
        <w:ind w:left="0"/>
        <w:jc w:val="both"/>
      </w:pPr>
      <w:r>
        <w:rPr>
          <w:rFonts w:ascii="Times New Roman"/>
          <w:b w:val="false"/>
          <w:i w:val="false"/>
          <w:color w:val="000000"/>
          <w:sz w:val="28"/>
        </w:rPr>
        <w:t>
      *Ескертпе: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17 маусымдағы</w:t>
            </w:r>
            <w:r>
              <w:br/>
            </w:r>
            <w:r>
              <w:rPr>
                <w:rFonts w:ascii="Times New Roman"/>
                <w:b w:val="false"/>
                <w:i w:val="false"/>
                <w:color w:val="000000"/>
                <w:sz w:val="20"/>
              </w:rPr>
              <w:t>№ 214/НҚ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7-қосымша</w:t>
            </w:r>
          </w:p>
        </w:tc>
      </w:tr>
    </w:tbl>
    <w:bookmarkStart w:name="z31" w:id="21"/>
    <w:p>
      <w:pPr>
        <w:spacing w:after="0"/>
        <w:ind w:left="0"/>
        <w:jc w:val="left"/>
      </w:pPr>
      <w:r>
        <w:rPr>
          <w:rFonts w:ascii="Times New Roman"/>
          <w:b/>
          <w:i w:val="false"/>
          <w:color w:val="000000"/>
        </w:rPr>
        <w:t xml:space="preserve"> Міндетті әлеуметтік медициналық сақтандыру саласындағы "Азаматтарға арналған үкімет" мемлекеттік корпорациясы жүргізетін және (немесе) іске асыратын тауарлардың (жұмыстардың, көрсетілетін қызметтердің) бағалары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466"/>
        <w:gridCol w:w="1093"/>
        <w:gridCol w:w="2844"/>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қызметтің) тауарлардың 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бағасы, теңгемен</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Төлеушілерден Әлеуметтік медициналық сақтандыру қорына түсетін аударымдарды, жарналарды және (немесе) аударымдардың және (немесе) жарналардың уақтылы және (немесе) толық төленбегені үшін өсімпұлды банктік үш күн ішінде өңдеу және аудару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уәкілетті орган айқындаған тәртіппен төлеушілерге қайтару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Аударымдардың және (немесе) жарналардың артық (қате) төленген сомаларын осы қаражаттар Әлеуметтік медициналық сақтандыру қорынан "Азаматтарған арналған үкімет" Мемлекеттік корпорацияның шотына аударылған күннен бастап банктік үш күн ішінде төлеушілерге аудару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