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43f6" w14:textId="0cd4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 салыстырып тексеруді жүргізу, өлшем құралдарын салыстырып тексерудің кезеңділігін белгілеу қағидаларын және өлшем құралдарын салыстырып тексеру туралы сертификаттың нысанын бекіту туралы" Қазақстан Республикасы Инвестициялар және даму министрінің 2018 жылғы 27 желтоқсандағы № 934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30 маусымдағы № 438-НҚ бұйрығы. Қазақстан Республикасының Әділет министрлігінде 2021 жылғы 8 шілдеде № 23363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"Өлшем құралдарын салыстырып тексеруді жүргізу, өлшем құралдарын салыстырып тексерудің кезеңділігін белгілеу қағидаларын және өлшем құралдарын салыстырып тексеру туралы сертификаттың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өлшем құралдарын салыстырып тексеруді жүргізу, өлшем құралдарын салыстырып тексерудің кезеңділігін белгілеу қағидаларында және өлшем құралдарын салыстырып тексеру туралы сертификат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"14. Өлшем құралдарын салыстырып тексеру осы Қағидаларға 1-қосымшаға сәйкес нысан бойынша өлшем құралы иесінің (пайдаланушының), өлшем құралдарын дайындаушының, мемлекеттік органдардың (бұдан әрі – өтініш берушілер) өтінімі негізінде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Өлшем құралдарын бастапқы, мерзімді және кезектен тыс салыстырып тексеру нәтижелерін ресімдеу өлшем құралдарының типін бекітуге арналған сынау және метрологиялық аттестаттау рәсімі кезінде ҚР МӨЖ тізілімінде тіркелген өлшем құралдарын салыстырып тексеру әдістемелеріне сәйкес жүзеге асырылады.</w:t>
      </w:r>
    </w:p>
    <w:bookmarkEnd w:id="4"/>
    <w:bookmarkStart w:name="z8" w:id="5"/>
    <w:p>
      <w:pPr>
        <w:spacing w:after="0"/>
        <w:ind w:left="0"/>
        <w:jc w:val="both"/>
      </w:pPr>
      <w:r>
        <w:rPr>
          <w:rFonts w:ascii="Times New Roman"/>
          <w:b w:val="false"/>
          <w:i w:val="false"/>
          <w:color w:val="000000"/>
          <w:sz w:val="28"/>
        </w:rPr>
        <w:t xml:space="preserve">
      Салыстырып тексерудің оң нәтижелері өлшем құралына және (немесе) пайдалану құжаттамасының тиісті бөліміне басылатын салыстырып тексеру таңбасының бедерімен, сондай-ақ осы бұйрыққа қосымшаға сәйкес нысан бойынша өлшем құралдарын салыстырып тексеру туралы сертификатты берумен куәландырылады. </w:t>
      </w:r>
    </w:p>
    <w:bookmarkEnd w:id="5"/>
    <w:bookmarkStart w:name="z9" w:id="6"/>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қолданылу мерзімі өлшем құралдарын салыстырып тексеру кезеңділігін есепке алып көрсетіледі. </w:t>
      </w:r>
    </w:p>
    <w:bookmarkEnd w:id="6"/>
    <w:bookmarkStart w:name="z10" w:id="7"/>
    <w:p>
      <w:pPr>
        <w:spacing w:after="0"/>
        <w:ind w:left="0"/>
        <w:jc w:val="both"/>
      </w:pPr>
      <w:r>
        <w:rPr>
          <w:rFonts w:ascii="Times New Roman"/>
          <w:b w:val="false"/>
          <w:i w:val="false"/>
          <w:color w:val="000000"/>
          <w:sz w:val="28"/>
        </w:rPr>
        <w:t>
      Егер өлшем құралы салыстырып тексеру нәтижелері бойынша қолдануға жарамсыз деп танылса, онда қолданыстағы салыстырып тексеру таңбасының бедері өшіріледі және пайдалану құжаттамасында тиісті жазба жасалады, қолданыстығы өлшем құралдарын салыстырып тексеру туралы сертификаттың күші жойылады және осы Қағидалардың 2-қосымшасына сәйкес нысан бойынша қолданысқа жарамсыздығы туралы хабарлама жазылады.";</w:t>
      </w:r>
    </w:p>
    <w:bookmarkEnd w:id="7"/>
    <w:bookmarkStart w:name="z11" w:id="8"/>
    <w:p>
      <w:pPr>
        <w:spacing w:after="0"/>
        <w:ind w:left="0"/>
        <w:jc w:val="both"/>
      </w:pPr>
      <w:r>
        <w:rPr>
          <w:rFonts w:ascii="Times New Roman"/>
          <w:b w:val="false"/>
          <w:i w:val="false"/>
          <w:color w:val="000000"/>
          <w:sz w:val="28"/>
        </w:rPr>
        <w:t xml:space="preserve">
      өлшем құралдарын салыстырып тексеруді жүргізу, салыстырып тексерудің кезеңділігін белгілеу қағидаларына және өлшем құралдарын салыстырып тексеру туралы сертификат нысанына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құралдарына салыстырып тексеру жүргізу, өлшем құралдарының салыстырып тексерудің кезеңділігін белгілеу қағидаларына және өлшем құралдарын салыстырып тексеру туралы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2-қосымша";</w:t>
            </w:r>
          </w:p>
        </w:tc>
      </w:tr>
    </w:tbl>
    <w:bookmarkStart w:name="z12" w:id="9"/>
    <w:p>
      <w:pPr>
        <w:spacing w:after="0"/>
        <w:ind w:left="0"/>
        <w:jc w:val="both"/>
      </w:pPr>
      <w:r>
        <w:rPr>
          <w:rFonts w:ascii="Times New Roman"/>
          <w:b w:val="false"/>
          <w:i w:val="false"/>
          <w:color w:val="000000"/>
          <w:sz w:val="28"/>
        </w:rPr>
        <w:t xml:space="preserve">
      осы бұйрыққа 1-қосымшаға сәйкес </w:t>
      </w:r>
      <w:r>
        <w:rPr>
          <w:rFonts w:ascii="Times New Roman"/>
          <w:b w:val="false"/>
          <w:i w:val="false"/>
          <w:color w:val="000000"/>
          <w:sz w:val="28"/>
        </w:rPr>
        <w:t>1-қосымшамен</w:t>
      </w:r>
      <w:r>
        <w:rPr>
          <w:rFonts w:ascii="Times New Roman"/>
          <w:b w:val="false"/>
          <w:i w:val="false"/>
          <w:color w:val="000000"/>
          <w:sz w:val="28"/>
        </w:rPr>
        <w:t xml:space="preserve"> толықтырылсын;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өлшем құралдарын тексеру туралы сертификаттың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438-НҚ</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тексеруді жүргізу, салыстырып</w:t>
            </w:r>
            <w:r>
              <w:br/>
            </w:r>
            <w:r>
              <w:rPr>
                <w:rFonts w:ascii="Times New Roman"/>
                <w:b w:val="false"/>
                <w:i w:val="false"/>
                <w:color w:val="000000"/>
                <w:sz w:val="20"/>
              </w:rPr>
              <w:t>тексерудің кезеңділігін белгілеу</w:t>
            </w:r>
            <w:r>
              <w:br/>
            </w:r>
            <w:r>
              <w:rPr>
                <w:rFonts w:ascii="Times New Roman"/>
                <w:b w:val="false"/>
                <w:i w:val="false"/>
                <w:color w:val="000000"/>
                <w:sz w:val="20"/>
              </w:rPr>
              <w:t>қағидаларына және өлшем</w:t>
            </w:r>
            <w:r>
              <w:br/>
            </w:r>
            <w:r>
              <w:rPr>
                <w:rFonts w:ascii="Times New Roman"/>
                <w:b w:val="false"/>
                <w:i w:val="false"/>
                <w:color w:val="000000"/>
                <w:sz w:val="20"/>
              </w:rPr>
              <w:t>құралдарын салыстырып тексеру</w:t>
            </w:r>
            <w:r>
              <w:br/>
            </w:r>
            <w:r>
              <w:rPr>
                <w:rFonts w:ascii="Times New Roman"/>
                <w:b w:val="false"/>
                <w:i w:val="false"/>
                <w:color w:val="000000"/>
                <w:sz w:val="20"/>
              </w:rPr>
              <w:t>туралы</w:t>
            </w:r>
            <w:r>
              <w:br/>
            </w:r>
            <w:r>
              <w:rPr>
                <w:rFonts w:ascii="Times New Roman"/>
                <w:b w:val="false"/>
                <w:i w:val="false"/>
                <w:color w:val="000000"/>
                <w:sz w:val="20"/>
              </w:rPr>
              <w:t>сертификат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 салыстырып тексеруге өтінім</w:t>
      </w:r>
    </w:p>
    <w:p>
      <w:pPr>
        <w:spacing w:after="0"/>
        <w:ind w:left="0"/>
        <w:jc w:val="both"/>
      </w:pPr>
      <w:r>
        <w:rPr>
          <w:rFonts w:ascii="Times New Roman"/>
          <w:b w:val="false"/>
          <w:i w:val="false"/>
          <w:color w:val="000000"/>
          <w:sz w:val="28"/>
        </w:rPr>
        <w:t>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734"/>
        <w:gridCol w:w="1734"/>
        <w:gridCol w:w="1735"/>
        <w:gridCol w:w="1735"/>
        <w:gridCol w:w="1735"/>
        <w:gridCol w:w="1735"/>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Басшы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3402"/>
        <w:gridCol w:w="1483"/>
        <w:gridCol w:w="1483"/>
        <w:gridCol w:w="148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Өтініш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686"/>
        <w:gridCol w:w="3869"/>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Өлшеу құралы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2455"/>
        <w:gridCol w:w="3999"/>
        <w:gridCol w:w="1449"/>
        <w:gridCol w:w="879"/>
        <w:gridCol w:w="880"/>
        <w:gridCol w:w="880"/>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пайдаланушының бизнес-сәйкестендіру нөмірі/жеке сәйкестендіру нөмірі</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 пайдаланушының атауы/тегі, аты, әкесінің аты (бар болған жағдайда)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пайдаланушысының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Қосымша: пайдалану құжаттамасы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Өтініш берушінің қолтаңбасы:_______</w:t>
      </w:r>
    </w:p>
    <w:p>
      <w:pPr>
        <w:spacing w:after="0"/>
        <w:ind w:left="0"/>
        <w:jc w:val="both"/>
      </w:pPr>
      <w:r>
        <w:rPr>
          <w:rFonts w:ascii="Times New Roman"/>
          <w:b w:val="false"/>
          <w:i w:val="false"/>
          <w:color w:val="000000"/>
          <w:sz w:val="28"/>
        </w:rPr>
        <w:t>
      Өтініш берушінің қолтаңбасы қол қойылған күні мен уақыты: 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деректерді заңды тұлғалар ұсынады;</w:t>
      </w:r>
    </w:p>
    <w:p>
      <w:pPr>
        <w:spacing w:after="0"/>
        <w:ind w:left="0"/>
        <w:jc w:val="both"/>
      </w:pPr>
      <w:r>
        <w:rPr>
          <w:rFonts w:ascii="Times New Roman"/>
          <w:b w:val="false"/>
          <w:i w:val="false"/>
          <w:color w:val="000000"/>
          <w:sz w:val="28"/>
        </w:rPr>
        <w:t>
      ** деректерді жеке тұлғалар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438-НҚ</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934</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Аккредиттеу белгісі*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(заңды тұлғаның салыстырып тексеру зертханасы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(аккредиттеу аттестататының нөмірі)</w:t>
      </w:r>
    </w:p>
    <w:p>
      <w:pPr>
        <w:spacing w:after="0"/>
        <w:ind w:left="0"/>
        <w:jc w:val="both"/>
      </w:pPr>
      <w:r>
        <w:rPr>
          <w:rFonts w:ascii="Times New Roman"/>
          <w:b w:val="false"/>
          <w:i w:val="false"/>
          <w:color w:val="000000"/>
          <w:sz w:val="28"/>
        </w:rPr>
        <w:t>
      №**______ сертификат</w:t>
      </w:r>
    </w:p>
    <w:p>
      <w:pPr>
        <w:spacing w:after="0"/>
        <w:ind w:left="0"/>
        <w:jc w:val="both"/>
      </w:pPr>
      <w:r>
        <w:rPr>
          <w:rFonts w:ascii="Times New Roman"/>
          <w:b w:val="false"/>
          <w:i w:val="false"/>
          <w:color w:val="000000"/>
          <w:sz w:val="28"/>
        </w:rPr>
        <w:t>
      Салыстырып тексеру туралы ______________________________________</w:t>
      </w:r>
    </w:p>
    <w:p>
      <w:pPr>
        <w:spacing w:after="0"/>
        <w:ind w:left="0"/>
        <w:jc w:val="both"/>
      </w:pPr>
      <w:r>
        <w:rPr>
          <w:rFonts w:ascii="Times New Roman"/>
          <w:b w:val="false"/>
          <w:i w:val="false"/>
          <w:color w:val="000000"/>
          <w:sz w:val="28"/>
        </w:rPr>
        <w:t>
      (өлшем құралының атауы)</w:t>
      </w:r>
    </w:p>
    <w:p>
      <w:pPr>
        <w:spacing w:after="0"/>
        <w:ind w:left="0"/>
        <w:jc w:val="both"/>
      </w:pPr>
      <w:r>
        <w:rPr>
          <w:rFonts w:ascii="Times New Roman"/>
          <w:b w:val="false"/>
          <w:i w:val="false"/>
          <w:color w:val="000000"/>
          <w:sz w:val="28"/>
        </w:rPr>
        <w:t>
      Типі ___________________________________________________________</w:t>
      </w:r>
    </w:p>
    <w:p>
      <w:pPr>
        <w:spacing w:after="0"/>
        <w:ind w:left="0"/>
        <w:jc w:val="both"/>
      </w:pPr>
      <w:r>
        <w:rPr>
          <w:rFonts w:ascii="Times New Roman"/>
          <w:b w:val="false"/>
          <w:i w:val="false"/>
          <w:color w:val="000000"/>
          <w:sz w:val="28"/>
        </w:rPr>
        <w:t>
      зауыттық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(өлшем құралының өлшеу диапазоны)</w:t>
      </w:r>
    </w:p>
    <w:p>
      <w:pPr>
        <w:spacing w:after="0"/>
        <w:ind w:left="0"/>
        <w:jc w:val="both"/>
      </w:pPr>
      <w:r>
        <w:rPr>
          <w:rFonts w:ascii="Times New Roman"/>
          <w:b w:val="false"/>
          <w:i w:val="false"/>
          <w:color w:val="000000"/>
          <w:sz w:val="28"/>
        </w:rPr>
        <w:t>
      Дайындаушы _________________________</w:t>
      </w:r>
    </w:p>
    <w:p>
      <w:pPr>
        <w:spacing w:after="0"/>
        <w:ind w:left="0"/>
        <w:jc w:val="both"/>
      </w:pPr>
      <w:r>
        <w:rPr>
          <w:rFonts w:ascii="Times New Roman"/>
          <w:b w:val="false"/>
          <w:i w:val="false"/>
          <w:color w:val="000000"/>
          <w:sz w:val="28"/>
        </w:rPr>
        <w:t>
      Дайындау күні ________________________</w:t>
      </w:r>
    </w:p>
    <w:p>
      <w:pPr>
        <w:spacing w:after="0"/>
        <w:ind w:left="0"/>
        <w:jc w:val="both"/>
      </w:pPr>
      <w:r>
        <w:rPr>
          <w:rFonts w:ascii="Times New Roman"/>
          <w:b w:val="false"/>
          <w:i w:val="false"/>
          <w:color w:val="000000"/>
          <w:sz w:val="28"/>
        </w:rPr>
        <w:t>
      Пайдаланушы ____________________________________________________</w:t>
      </w:r>
    </w:p>
    <w:p>
      <w:pPr>
        <w:spacing w:after="0"/>
        <w:ind w:left="0"/>
        <w:jc w:val="both"/>
      </w:pPr>
      <w:r>
        <w:rPr>
          <w:rFonts w:ascii="Times New Roman"/>
          <w:b w:val="false"/>
          <w:i w:val="false"/>
          <w:color w:val="000000"/>
          <w:sz w:val="28"/>
        </w:rPr>
        <w:t>
      (жеке тұлғалар үшін тегі, аты, әкесінің аты (бар болған жағдайда)</w:t>
      </w:r>
    </w:p>
    <w:p>
      <w:pPr>
        <w:spacing w:after="0"/>
        <w:ind w:left="0"/>
        <w:jc w:val="both"/>
      </w:pPr>
      <w:r>
        <w:rPr>
          <w:rFonts w:ascii="Times New Roman"/>
          <w:b w:val="false"/>
          <w:i w:val="false"/>
          <w:color w:val="000000"/>
          <w:sz w:val="28"/>
        </w:rPr>
        <w:t>
      заңды тұлғалар үшін атауы және мекенжайы)</w:t>
      </w:r>
    </w:p>
    <w:p>
      <w:pPr>
        <w:spacing w:after="0"/>
        <w:ind w:left="0"/>
        <w:jc w:val="both"/>
      </w:pPr>
      <w:r>
        <w:rPr>
          <w:rFonts w:ascii="Times New Roman"/>
          <w:b w:val="false"/>
          <w:i w:val="false"/>
          <w:color w:val="000000"/>
          <w:sz w:val="28"/>
        </w:rPr>
        <w:t>
      Салыстырып тексеру _____________________________________________</w:t>
      </w:r>
    </w:p>
    <w:p>
      <w:pPr>
        <w:spacing w:after="0"/>
        <w:ind w:left="0"/>
        <w:jc w:val="both"/>
      </w:pPr>
      <w:r>
        <w:rPr>
          <w:rFonts w:ascii="Times New Roman"/>
          <w:b w:val="false"/>
          <w:i w:val="false"/>
          <w:color w:val="000000"/>
          <w:sz w:val="28"/>
        </w:rPr>
        <w:t>
      _________________________________________________________ сәйкес</w:t>
      </w:r>
    </w:p>
    <w:p>
      <w:pPr>
        <w:spacing w:after="0"/>
        <w:ind w:left="0"/>
        <w:jc w:val="both"/>
      </w:pPr>
      <w:r>
        <w:rPr>
          <w:rFonts w:ascii="Times New Roman"/>
          <w:b w:val="false"/>
          <w:i w:val="false"/>
          <w:color w:val="000000"/>
          <w:sz w:val="28"/>
        </w:rPr>
        <w:t>
      (салыстырып тексеру әдістемесінің белгіленуі мен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(шама бірлігі эталонының белгіленуі, зауыттық нөмірі, метрологиялық сипаттамалары)</w:t>
      </w:r>
    </w:p>
    <w:p>
      <w:pPr>
        <w:spacing w:after="0"/>
        <w:ind w:left="0"/>
        <w:jc w:val="both"/>
      </w:pPr>
      <w:r>
        <w:rPr>
          <w:rFonts w:ascii="Times New Roman"/>
          <w:b w:val="false"/>
          <w:i w:val="false"/>
          <w:color w:val="000000"/>
          <w:sz w:val="28"/>
        </w:rPr>
        <w:t>
      шама бірліктерінің эталондарын пайдалана отырып жүргізілді.</w:t>
      </w:r>
    </w:p>
    <w:p>
      <w:pPr>
        <w:spacing w:after="0"/>
        <w:ind w:left="0"/>
        <w:jc w:val="both"/>
      </w:pPr>
      <w:r>
        <w:rPr>
          <w:rFonts w:ascii="Times New Roman"/>
          <w:b w:val="false"/>
          <w:i w:val="false"/>
          <w:color w:val="000000"/>
          <w:sz w:val="28"/>
        </w:rPr>
        <w:t>
      Салыстырып тексеру нәтижелерінің негізінде өлшем құралы жарамды деп</w:t>
      </w:r>
    </w:p>
    <w:p>
      <w:pPr>
        <w:spacing w:after="0"/>
        <w:ind w:left="0"/>
        <w:jc w:val="both"/>
      </w:pPr>
      <w:r>
        <w:rPr>
          <w:rFonts w:ascii="Times New Roman"/>
          <w:b w:val="false"/>
          <w:i w:val="false"/>
          <w:color w:val="000000"/>
          <w:sz w:val="28"/>
        </w:rPr>
        <w:t>
      танылды және _____________________________________ сыныбы бойынша</w:t>
      </w:r>
    </w:p>
    <w:p>
      <w:pPr>
        <w:spacing w:after="0"/>
        <w:ind w:left="0"/>
        <w:jc w:val="both"/>
      </w:pPr>
      <w:r>
        <w:rPr>
          <w:rFonts w:ascii="Times New Roman"/>
          <w:b w:val="false"/>
          <w:i w:val="false"/>
          <w:color w:val="000000"/>
          <w:sz w:val="28"/>
        </w:rPr>
        <w:t>
      _____________________________________ ретінде қолданысқа жіберілді.</w:t>
      </w:r>
    </w:p>
    <w:p>
      <w:pPr>
        <w:spacing w:after="0"/>
        <w:ind w:left="0"/>
        <w:jc w:val="both"/>
      </w:pPr>
      <w:r>
        <w:rPr>
          <w:rFonts w:ascii="Times New Roman"/>
          <w:b w:val="false"/>
          <w:i w:val="false"/>
          <w:color w:val="000000"/>
          <w:sz w:val="28"/>
        </w:rPr>
        <w:t>
      Динамикалық бақылап тексеру коды (ДБК): __________________________</w:t>
      </w:r>
    </w:p>
    <w:p>
      <w:pPr>
        <w:spacing w:after="0"/>
        <w:ind w:left="0"/>
        <w:jc w:val="both"/>
      </w:pPr>
      <w:r>
        <w:rPr>
          <w:rFonts w:ascii="Times New Roman"/>
          <w:b w:val="false"/>
          <w:i w:val="false"/>
          <w:color w:val="000000"/>
          <w:sz w:val="28"/>
        </w:rPr>
        <w:t>
      Салыстырып тексеру күні 20__жылғы "___"_______</w:t>
      </w:r>
    </w:p>
    <w:p>
      <w:pPr>
        <w:spacing w:after="0"/>
        <w:ind w:left="0"/>
        <w:jc w:val="both"/>
      </w:pPr>
      <w:r>
        <w:rPr>
          <w:rFonts w:ascii="Times New Roman"/>
          <w:b w:val="false"/>
          <w:i w:val="false"/>
          <w:color w:val="000000"/>
          <w:sz w:val="28"/>
        </w:rPr>
        <w:t>
      20 __ жылғы "___"___________ дейін қолданылады.</w:t>
      </w:r>
    </w:p>
    <w:p>
      <w:pPr>
        <w:spacing w:after="0"/>
        <w:ind w:left="0"/>
        <w:jc w:val="both"/>
      </w:pPr>
      <w:r>
        <w:rPr>
          <w:rFonts w:ascii="Times New Roman"/>
          <w:b w:val="false"/>
          <w:i w:val="false"/>
          <w:color w:val="000000"/>
          <w:sz w:val="28"/>
        </w:rPr>
        <w:t>
      Бөлім (зертхана) басшысы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Салыстырып тексеруші 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Салыстырып тексеру таңбасының бедері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Аккредиттеу белгісін аккредиттеу жөніндегі орган ұсынады;</w:t>
      </w:r>
    </w:p>
    <w:p>
      <w:pPr>
        <w:spacing w:after="0"/>
        <w:ind w:left="0"/>
        <w:jc w:val="both"/>
      </w:pPr>
      <w:r>
        <w:rPr>
          <w:rFonts w:ascii="Times New Roman"/>
          <w:b w:val="false"/>
          <w:i w:val="false"/>
          <w:color w:val="000000"/>
          <w:sz w:val="28"/>
        </w:rPr>
        <w:t>
      **Өлшем құралдарын салыстырып тексеру туралы сертификаттың нөмірі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бұйрығымен бекітілген, Салыстырып тексеруші таңбаларды дайындау, сақтау және қолдану Ережелеріне сәйкес (Нормативтік құқықтық актілерді мемлекеттік тіркеу тізілімінде № 9582 нөмірмен тіркелген) (бұдан әрі – Қағидалар) берілген салыстырып тексеру зартханаларының шифрін, 2.42-2002 "ҚР МӨЖ. Өлшем түрлері. Жіктеу" ұлттық стандартына және сәйкес өлшем түрлерінің нөмірін және өлшем құралдарын салыстырып тексеру туралы сертификаттың реттік нөмірін қамтиды;</w:t>
      </w:r>
    </w:p>
    <w:p>
      <w:pPr>
        <w:spacing w:after="0"/>
        <w:ind w:left="0"/>
        <w:jc w:val="both"/>
      </w:pPr>
      <w:r>
        <w:rPr>
          <w:rFonts w:ascii="Times New Roman"/>
          <w:b w:val="false"/>
          <w:i w:val="false"/>
          <w:color w:val="000000"/>
          <w:sz w:val="28"/>
        </w:rPr>
        <w:t>
      *** Қағидаларға сәйкес екі еселік QR-коды.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