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fe79" w14:textId="73cf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28 маусымдағы № 225 бұйрығы. Қазақстан Республикасының Әділет министрлігінде 2021 жылғы 9 шілдеде № 23415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ff0000"/>
          <w:sz w:val="28"/>
        </w:rPr>
        <w:t>№ 192</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4-бабында</w:t>
      </w:r>
      <w:r>
        <w:rPr>
          <w:rFonts w:ascii="Times New Roman"/>
          <w:b w:val="false"/>
          <w:i w:val="false"/>
          <w:color w:val="000000"/>
          <w:sz w:val="28"/>
        </w:rPr>
        <w:t xml:space="preserve"> көрсетілген негіздер бойынша жәрдемақы алуға құқығы бар азаматтар жәрдемақы тағайындау үшін тұрғылықты жері бойынша Мемлекеттік корпорацияның бөлімшесіне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"Арнаулы мемлекеттік жәрдемақы тағайындау" мемлекеттік көрсетілетін қызмет стандартының (бұдан әрі - мемлекеттік көрсетілетін қызмет стандарты) мемлекеттік қызметін көрсету үшін қажетті құжаттардың тізбесінде көрсетілген құжаттарды қоса бере отырып ұсынады.</w:t>
      </w:r>
    </w:p>
    <w:bookmarkEnd w:id="3"/>
    <w:p>
      <w:pPr>
        <w:spacing w:after="0"/>
        <w:ind w:left="0"/>
        <w:jc w:val="both"/>
      </w:pPr>
      <w:r>
        <w:rPr>
          <w:rFonts w:ascii="Times New Roman"/>
          <w:b w:val="false"/>
          <w:i w:val="false"/>
          <w:color w:val="000000"/>
          <w:sz w:val="28"/>
        </w:rPr>
        <w:t xml:space="preserve">
      Мүгедектік алғаш рет белгіленген кезде Заңның 4-бабының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 тармақшаларында</w:t>
      </w:r>
      <w:r>
        <w:rPr>
          <w:rFonts w:ascii="Times New Roman"/>
          <w:b w:val="false"/>
          <w:i w:val="false"/>
          <w:color w:val="000000"/>
          <w:sz w:val="28"/>
        </w:rPr>
        <w:t xml:space="preserve"> көрсетілген адамдар мүгедектігі бойынша жәрдемақы тағайындау үшін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(Нормативтік құқықтық актілерді мемлекеттік тіркеу тізілімінде № 11110 болып тіркелген) (бұдан әрі - № 223 Қағидалар) 3-қосымшаға сәйкес нысан бойынша өтінішпен тұрғылықты жері бойынша МӘС бөлімшесіне жүгінеді.</w:t>
      </w:r>
    </w:p>
    <w:p>
      <w:pPr>
        <w:spacing w:after="0"/>
        <w:ind w:left="0"/>
        <w:jc w:val="both"/>
      </w:pPr>
      <w:r>
        <w:rPr>
          <w:rFonts w:ascii="Times New Roman"/>
          <w:b w:val="false"/>
          <w:i w:val="false"/>
          <w:color w:val="000000"/>
          <w:sz w:val="28"/>
        </w:rPr>
        <w:t>
      Заңның 4-бабының 1-1), 7), 8), 8-1) тармақшаларында көрсетілген адамдарға мүгедектік алғаш рет белгіленген кезде көрсетілетін қызметті алушының таңдауы бойынша "Арнаулы мемлекеттік жәрдемақы тағайындау" мемлекеттік қызметі "бір өтініш" қағидаты бойынша көрсетіледі.</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1-1-қосымшаға сәйкес мемлекеттік көрсетілетін қызмет стандартында келтірілген.</w:t>
      </w:r>
    </w:p>
    <w:p>
      <w:pPr>
        <w:spacing w:after="0"/>
        <w:ind w:left="0"/>
        <w:jc w:val="both"/>
      </w:pPr>
      <w:r>
        <w:rPr>
          <w:rFonts w:ascii="Times New Roman"/>
          <w:b w:val="false"/>
          <w:i w:val="false"/>
          <w:color w:val="000000"/>
          <w:sz w:val="28"/>
        </w:rPr>
        <w:t>
      Мемлекеттік корпорацияның, көрсетілетін қызметті берушінің қызметкері егер Қазақстан Республикасының заңдарында өзгеше көзделмесе, мемлекеттік қызметті көрсеткен кезде ақпараттық жүйелерде қамтылған заңмен қорғалатын құпияны құрайтын мәліметтерді пайдалануға өтініш берушінің жазбаша келісімін алады.</w:t>
      </w:r>
    </w:p>
    <w:p>
      <w:pPr>
        <w:spacing w:after="0"/>
        <w:ind w:left="0"/>
        <w:jc w:val="both"/>
      </w:pPr>
      <w:r>
        <w:rPr>
          <w:rFonts w:ascii="Times New Roman"/>
          <w:b w:val="false"/>
          <w:i w:val="false"/>
          <w:color w:val="000000"/>
          <w:sz w:val="28"/>
        </w:rPr>
        <w:t>
      Өтініш беруші талап етілген құжаттарды ұсынған жағдайда өтініш берушіге:</w:t>
      </w:r>
    </w:p>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w:t>
      </w:r>
    </w:p>
    <w:p>
      <w:pPr>
        <w:spacing w:after="0"/>
        <w:ind w:left="0"/>
        <w:jc w:val="both"/>
      </w:pPr>
      <w:r>
        <w:rPr>
          <w:rFonts w:ascii="Times New Roman"/>
          <w:b w:val="false"/>
          <w:i w:val="false"/>
          <w:color w:val="000000"/>
          <w:sz w:val="28"/>
        </w:rPr>
        <w:t>
      көрсетілетін қызметті берушіде - өтініштің тіркелген күні және мемлекеттік қызметті алатын күні, құжаттарды қабылдаған адамның тегі мен аты-жөні көрсетілген өтініштің үзбелі талоны беріледі;</w:t>
      </w:r>
    </w:p>
    <w:p>
      <w:pPr>
        <w:spacing w:after="0"/>
        <w:ind w:left="0"/>
        <w:jc w:val="both"/>
      </w:pPr>
      <w:r>
        <w:rPr>
          <w:rFonts w:ascii="Times New Roman"/>
          <w:b w:val="false"/>
          <w:i w:val="false"/>
          <w:color w:val="000000"/>
          <w:sz w:val="28"/>
        </w:rPr>
        <w:t>
      портал арқылы - өтініш берушінің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өтініш беруші жеке өзі (немесе нотариат куәландырған сенімхат бойынша оның өкілі) келгенде жеке басын куәландыратын құжатты көрсеткен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жәрдемақы тағайындауға көрсетілетін қызметті беруші арқылы өтініш білдірген жағдайда - өтініштің үзбелі талоны негізінде беріледі.</w:t>
      </w:r>
    </w:p>
    <w:p>
      <w:pPr>
        <w:spacing w:after="0"/>
        <w:ind w:left="0"/>
        <w:jc w:val="both"/>
      </w:pPr>
      <w:r>
        <w:rPr>
          <w:rFonts w:ascii="Times New Roman"/>
          <w:b w:val="false"/>
          <w:i w:val="false"/>
          <w:color w:val="000000"/>
          <w:sz w:val="28"/>
        </w:rPr>
        <w:t>
      Мемлекеттік корпорация өтініш берушінің мобильді телефонына sms-хабар жіберу арқылы өтініш берушіні қабылданған шешім туралы хабардар етеді.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жәрдемақы проактивті қызмет арқылы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 беру талап етілмейді.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4-бабының</w:t>
      </w:r>
      <w:r>
        <w:rPr>
          <w:rFonts w:ascii="Times New Roman"/>
          <w:b w:val="false"/>
          <w:i w:val="false"/>
          <w:color w:val="000000"/>
          <w:sz w:val="28"/>
        </w:rPr>
        <w:t xml:space="preserve"> 4-2) және 4-3) тармақшаларында көрсетілген "Халық қаһарманы" атағына ие болған адамдарға және "Қазақстанның Еңбек Ері" атағына ие болған адамдарға проактивті көрсетілетін қызмет арқылы жәрдемақы тағайындау алушының ұялы байланыстың абоненттік құрылғысының телефон нөмірі порталда тіркелген жағдайда жәрдемақы алушының өтінішінсіз жүзеге асырылады.</w:t>
      </w:r>
    </w:p>
    <w:p>
      <w:pPr>
        <w:spacing w:after="0"/>
        <w:ind w:left="0"/>
        <w:jc w:val="both"/>
      </w:pPr>
      <w:r>
        <w:rPr>
          <w:rFonts w:ascii="Times New Roman"/>
          <w:b w:val="false"/>
          <w:i w:val="false"/>
          <w:color w:val="000000"/>
          <w:sz w:val="28"/>
        </w:rPr>
        <w:t>
      Заңда көзделген негіздер бойынша арнаулы мемлекеттік жәрдемақыны тағайындауға құқық пайда болған кезде көрсетілетін қызметті алушыға порталда тіркелген телефон нөміріне Қазақстан Республикасы Еңбек және халықты әлеуметтік қорғау министрлігінің "Е-макет" ақпараттық жүйесі арқылы арнаулы мемлекеттік жәрдемақыны тағайындау және тіл таңдау мүмкіндігі туралы хабарлама жіберіледі.</w:t>
      </w:r>
    </w:p>
    <w:p>
      <w:pPr>
        <w:spacing w:after="0"/>
        <w:ind w:left="0"/>
        <w:jc w:val="both"/>
      </w:pPr>
      <w:r>
        <w:rPr>
          <w:rFonts w:ascii="Times New Roman"/>
          <w:b w:val="false"/>
          <w:i w:val="false"/>
          <w:color w:val="000000"/>
          <w:sz w:val="28"/>
        </w:rPr>
        <w:t>
      Көрсетілетін қызметті алушының проактивті қызметті көрсетуге келісімін алғаннан кейін көрсетілетін қызметті алушыға порталда тіркелген мобильді телефон нөміріне банктік шот нөмірін растау немесе ұсыну туралы хабарлама жіберіледі.</w:t>
      </w:r>
    </w:p>
    <w:p>
      <w:pPr>
        <w:spacing w:after="0"/>
        <w:ind w:left="0"/>
        <w:jc w:val="both"/>
      </w:pPr>
      <w:r>
        <w:rPr>
          <w:rFonts w:ascii="Times New Roman"/>
          <w:b w:val="false"/>
          <w:i w:val="false"/>
          <w:color w:val="000000"/>
          <w:sz w:val="28"/>
        </w:rPr>
        <w:t>
      Проактивті қызмет арқылы мемлекеттік әлеуметтік жәрдемақы тағайындауға өтініш берген күн жәрдемақы тағайындауға келісім берген күн болып есептеледі.</w:t>
      </w:r>
    </w:p>
    <w:p>
      <w:pPr>
        <w:spacing w:after="0"/>
        <w:ind w:left="0"/>
        <w:jc w:val="both"/>
      </w:pPr>
      <w:r>
        <w:rPr>
          <w:rFonts w:ascii="Times New Roman"/>
          <w:b w:val="false"/>
          <w:i w:val="false"/>
          <w:color w:val="000000"/>
          <w:sz w:val="28"/>
        </w:rPr>
        <w:t>
      Алушыға sms-хабарлама жолданған күннен бастап күнтізбелік 3 күннің ішінде одан жауап болмаған кезде проактивті қызметті көрсету процесі аяқталады.";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Е.М.Әукеновке жүктелсін.</w:t>
      </w:r>
    </w:p>
    <w:bookmarkEnd w:id="8"/>
    <w:bookmarkStart w:name="z12" w:id="9"/>
    <w:p>
      <w:pPr>
        <w:spacing w:after="0"/>
        <w:ind w:left="0"/>
        <w:jc w:val="both"/>
      </w:pPr>
      <w:r>
        <w:rPr>
          <w:rFonts w:ascii="Times New Roman"/>
          <w:b w:val="false"/>
          <w:i w:val="false"/>
          <w:color w:val="000000"/>
          <w:sz w:val="28"/>
        </w:rPr>
        <w:t>
      4. Осы бұйрық ресми жарияланғаннан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28 маусымдағы</w:t>
            </w:r>
            <w:r>
              <w:br/>
            </w:r>
            <w:r>
              <w:rPr>
                <w:rFonts w:ascii="Times New Roman"/>
                <w:b w:val="false"/>
                <w:i w:val="false"/>
                <w:color w:val="000000"/>
                <w:sz w:val="20"/>
              </w:rPr>
              <w:t>№ 225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1-1-қосымша</w:t>
            </w:r>
          </w:p>
        </w:tc>
      </w:tr>
    </w:tbl>
    <w:bookmarkStart w:name="z15" w:id="10"/>
    <w:p>
      <w:pPr>
        <w:spacing w:after="0"/>
        <w:ind w:left="0"/>
        <w:jc w:val="left"/>
      </w:pPr>
      <w:r>
        <w:rPr>
          <w:rFonts w:ascii="Times New Roman"/>
          <w:b/>
          <w:i w:val="false"/>
          <w:color w:val="000000"/>
        </w:rPr>
        <w:t xml:space="preserve"> "Арнаулы мемлекеттік жәрдемақы тағайындау" мемлекеттік көрсетілетін қызмет стандарты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арнаулы мемлекеттік жәрдемақы (бұдан әрі - жәрдемақы) тағайындауға алғаш рет жүгінген жағдайда - Мемлекеттік корпорация;</w:t>
            </w:r>
          </w:p>
          <w:p>
            <w:pPr>
              <w:spacing w:after="20"/>
              <w:ind w:left="20"/>
              <w:jc w:val="both"/>
            </w:pPr>
            <w:r>
              <w:rPr>
                <w:rFonts w:ascii="Times New Roman"/>
                <w:b w:val="false"/>
                <w:i w:val="false"/>
                <w:color w:val="000000"/>
                <w:sz w:val="20"/>
              </w:rPr>
              <w:t>
2) мүгедектік алғаш рет белгіленген кезде көрсетілетін қызметті беруші;</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жүгінген кезде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 жағдайда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порталда ақпарат алу үшін - Мемлекеттік корпорацияның ақпараттық жүйесіне электрондық сұрау салу түскен сәттен бастап 30 минут;</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көрсетілетін қызметті берушіде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проактивті және (немесе)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өтініш берушінің тіркелген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3)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(немесе нотариат куәландырған сенімхат бойынша оның өкілі) мемлекеттік қызметті көрсету үшін Мемлекеттік корпорацияға жүгінген кезде Қазақстан Республикасы Денсаулық сақтау және әлеуметтік даму министрінің 2015 жылғы 3 маусымдағы № 445 бұйрығымен бекітілген Арнаулы мемлекеттік жәрдемақы тағайындау және төлеу қағидаларына (бұдан әрі - Қағидалар) 1-қосымшаға сәйкес, көрсетілетін қызметті берушіге жүгінген кезде - Қазақстан Республикасы Денсаулық сақтау және әлеуметтік даму министрінің 2015 жылғы 14 сәуірдегі № 223 бұйрығымен (Нормативтiк құқықтық актiлерді мемлекеттiк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3-қосымшаға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1) жеке басты куәландыратын құжат (жеке куәлік, туу туралы куәлік, азаматтығы жоқ адамның куәлігі, шетелдіктің тұруға ықтиярхаты)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3) осы мемлекеттік көрсетілетін қызмет стандартының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 жағдайда,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ардагерлері үшін – Ұлы Отан соғысы ардагерінің куәлігі;</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Даңқ орденінің, үш дәрежелі Еңбек Даңқы орденінің иегерлері үшін - награданың куәлігі және (немесе) Ұлы Отан соғысына қатысушының немесе мүгедегінің куәлігі;</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6) жеңілдіктер бойынша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Қағидаларға 3-қосымшаға сәйкес Қазақстан Республикасы азаматтарының қатысуымен ұрыс қимылдары жүрген қалалар мен жүргізілген кезеңдер тізбесінің және Қағидаларға 5-қосымшаға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 үшін - Чернобыль АЭС-індегі апаттың зардаптарын жоюға қатысушы куәлігі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w:t>
            </w:r>
          </w:p>
          <w:p>
            <w:pPr>
              <w:spacing w:after="20"/>
              <w:ind w:left="20"/>
              <w:jc w:val="both"/>
            </w:pPr>
            <w:r>
              <w:rPr>
                <w:rFonts w:ascii="Times New Roman"/>
                <w:b w:val="false"/>
                <w:i w:val="false"/>
                <w:color w:val="000000"/>
                <w:sz w:val="20"/>
              </w:rPr>
              <w:t>
7) жеңілдіктер бойынша Ұлы Отан соғысының мүгедектеріне теңестірілген адамдар үшін:</w:t>
            </w:r>
          </w:p>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ішкі істер органдарының, Ұлттық Қауіпсіздік комитетінің тиісті анықтамасы;</w:t>
            </w:r>
          </w:p>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жергілікті әскери басқару органынан соғыс қимылдарына қатысқан фактісін растайтын анықтама;</w:t>
            </w:r>
          </w:p>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w:t>
            </w:r>
          </w:p>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 үшін - 1992 жылғы 1 қаңтардағы жағдай бойынша қолданыста болған нысандар бойынша бұрынғы КСР Одағының тиісті органдары берген куәлік,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Өңірлік сараптама кеңесінің қорытындысы;</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Қағидаларға 4-қосымшаға сәйкес Қазақстан Республикасы азаматтарының қатысумен басқа мемлекеттер аумағында жүргізілген ұрыс қимылдары кезеңдері тізбесінің және Қағидаларға 5-қосымшаға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жергілікті әскери басқару органынан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Тәжікстан-Ауғанстан учаскесінде Тәуелсіз Мемлекеттер Достастығының шекарасын қорғауға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 – Ирактағы халықаралық бітімгершілік операцияға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құрамының адамдары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 немесе хабарлама немесе жергілікті әскери басқару органынан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10) қайтыс болған соғыс мүгедегінің және оларға теңестірілген мүгедектердің қайтадан некеге тұрмаған зайыбы (жұбайы),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 деп танылған азаматтардың зайыбы (жұбайы)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11)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сәулелену ауруы салдарынан қайтыс болғандардың немесе қайтыс болған мүгедектердің,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12) Ұлы Отан соғысы жылдарында тылдағы қажырлы еңбегі мен қалтқысыз әскери қызметі үшін Қағидаларға 6-қосымшаға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 немесе наградтау куәлігі немесе архивтік анықтама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13)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w:t>
            </w:r>
          </w:p>
          <w:p>
            <w:pPr>
              <w:spacing w:after="20"/>
              <w:ind w:left="20"/>
              <w:jc w:val="both"/>
            </w:pPr>
            <w:r>
              <w:rPr>
                <w:rFonts w:ascii="Times New Roman"/>
                <w:b w:val="false"/>
                <w:i w:val="false"/>
                <w:color w:val="000000"/>
                <w:sz w:val="20"/>
              </w:rPr>
              <w:t>
бұйрықтардан, жеке шоттары мен жалақы төлеуге арналған ведомостардан үзінді көшірмелер;</w:t>
            </w:r>
          </w:p>
          <w:p>
            <w:pPr>
              <w:spacing w:after="20"/>
              <w:ind w:left="20"/>
              <w:jc w:val="both"/>
            </w:pP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p>
          <w:p>
            <w:pPr>
              <w:spacing w:after="20"/>
              <w:ind w:left="20"/>
              <w:jc w:val="both"/>
            </w:pP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p>
          <w:p>
            <w:pPr>
              <w:spacing w:after="20"/>
              <w:ind w:left="20"/>
              <w:jc w:val="both"/>
            </w:pPr>
            <w:r>
              <w:rPr>
                <w:rFonts w:ascii="Times New Roman"/>
                <w:b w:val="false"/>
                <w:i w:val="false"/>
                <w:color w:val="000000"/>
                <w:sz w:val="20"/>
              </w:rPr>
              <w:t>
сот шешімдері;</w:t>
            </w:r>
          </w:p>
          <w:p>
            <w:pPr>
              <w:spacing w:after="20"/>
              <w:ind w:left="20"/>
              <w:jc w:val="both"/>
            </w:pPr>
            <w:r>
              <w:rPr>
                <w:rFonts w:ascii="Times New Roman"/>
                <w:b w:val="false"/>
                <w:i w:val="false"/>
                <w:color w:val="000000"/>
                <w:sz w:val="20"/>
              </w:rPr>
              <w:t>
арнайы комиссиялардың шешімдері;</w:t>
            </w:r>
          </w:p>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p>
            <w:pPr>
              <w:spacing w:after="20"/>
              <w:ind w:left="20"/>
              <w:jc w:val="both"/>
            </w:pPr>
            <w:r>
              <w:rPr>
                <w:rFonts w:ascii="Times New Roman"/>
                <w:b w:val="false"/>
                <w:i w:val="false"/>
                <w:color w:val="000000"/>
                <w:sz w:val="20"/>
              </w:rPr>
              <w:t>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p>
            <w:pPr>
              <w:spacing w:after="20"/>
              <w:ind w:left="20"/>
              <w:jc w:val="both"/>
            </w:pPr>
            <w:r>
              <w:rPr>
                <w:rFonts w:ascii="Times New Roman"/>
                <w:b w:val="false"/>
                <w:i w:val="false"/>
                <w:color w:val="000000"/>
                <w:sz w:val="20"/>
              </w:rPr>
              <w:t>
15) Байқоңыр қаласында тұрып жатқан I, II және III топтағы мүгедектер, оның ішінде 16-дан 18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16) Байқоңыр қаласында тұрып жатқан 16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3. Порталда ақпарат алу үшін:</w:t>
            </w:r>
          </w:p>
          <w:p>
            <w:pPr>
              <w:spacing w:after="20"/>
              <w:ind w:left="20"/>
              <w:jc w:val="both"/>
            </w:pPr>
            <w:r>
              <w:rPr>
                <w:rFonts w:ascii="Times New Roman"/>
                <w:b w:val="false"/>
                <w:i w:val="false"/>
                <w:color w:val="000000"/>
                <w:sz w:val="20"/>
              </w:rPr>
              <w:t>
Өтініш берушінің ЭЦҚ-сымен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қызметтерді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өтініш беруші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өтініш берушінің осы мемлекеттік көрсетілетін қызмет стандартының 8-бағанында көрсетілген тізбеге сәйкес құжаттардың толық емес топтамасын және (немесе) мерзімі өткен құжаттарды ұсынуы;</w:t>
            </w:r>
          </w:p>
          <w:p>
            <w:pPr>
              <w:spacing w:after="20"/>
              <w:ind w:left="20"/>
              <w:jc w:val="both"/>
            </w:pPr>
            <w:r>
              <w:rPr>
                <w:rFonts w:ascii="Times New Roman"/>
                <w:b w:val="false"/>
                <w:i w:val="false"/>
                <w:color w:val="000000"/>
                <w:sz w:val="20"/>
              </w:rPr>
              <w:t>
3) өтініш берушінің және (немесе) мемлекеттік қызмет көрсету үшін қажетті ұсынылған материалдардың, деректердің және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4) Мемлекеттік корпорациядан жәрдемақы тағайындау, төлеу немесе жәрдемақы тағайындауға өтініш беру фактісін растайтын ақпарат алу мемлекеттік қызметті көрсетуден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ЭЦҚ-сы болған кезде өтініш берушінің мемлекеттік көрсетілетін қызметті портал арқылы электрондық нысанда алуға мүмкіндігі бар.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көрсетілетін қызметтер туралы" Қазақстан Республикасының Заңына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p>
            <w:pPr>
              <w:spacing w:after="20"/>
              <w:ind w:left="20"/>
              <w:jc w:val="both"/>
            </w:pPr>
            <w:r>
              <w:rPr>
                <w:rFonts w:ascii="Times New Roman"/>
                <w:b w:val="false"/>
                <w:i w:val="false"/>
                <w:color w:val="000000"/>
                <w:sz w:val="20"/>
              </w:rPr>
              <w:t>
Заңның 4-бабының 1-1), 7), 8), 8-1) тармақшаларында көрсетілген адамдарға мүгедектік алғаш рет белгіленген кезде көрсетілетін қызметті алушының таңдауы бойынша "Арнаулы мемлекеттік жәрдемақы тағайындау" мемлекеттік қызметі "бір өтініш" қағидаты бойынша көрсетіледі.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