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27dd3" w14:textId="b427d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өлшемшарттарын және тексеру парағын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30 маусымдағы № 439-НҚ және Қазақстан Республикасы Ұлттық экономика министрінің 2021 жылғы 1 шілдедегі № 68 бірлескен бұйрығы. Қазақстан Республикасының Әділет министрлігінде 2021 жылғы 9 шілдеде № 23431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01.07.2021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Кәсіпкерлік кодексінің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БҰЙЫРАМЫЗ</w:t>
      </w:r>
      <w:r>
        <w:rPr>
          <w:rFonts w:ascii="Times New Roman"/>
          <w:b w:val="false"/>
          <w:i w:val="false"/>
          <w:color w:val="000000"/>
          <w:sz w:val="28"/>
        </w:rPr>
        <w:t>:</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Сауда және интеграция министрінің м.а. 16.01.2023 </w:t>
      </w:r>
      <w:r>
        <w:rPr>
          <w:rFonts w:ascii="Times New Roman"/>
          <w:b w:val="false"/>
          <w:i w:val="false"/>
          <w:color w:val="000000"/>
          <w:sz w:val="28"/>
        </w:rPr>
        <w:t>№ 13-НҚ</w:t>
      </w:r>
      <w:r>
        <w:rPr>
          <w:rFonts w:ascii="Times New Roman"/>
          <w:b w:val="false"/>
          <w:i w:val="false"/>
          <w:color w:val="ff0000"/>
          <w:sz w:val="28"/>
        </w:rPr>
        <w:t xml:space="preserve"> және ҚР Ұлттық экономика министрінің 18.01.2023 № 4 (01.01.2023 бастап қолданысқа енгiзiледi) бірлескен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Бірлескен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сақталуының тәуекел дәрежесін бағалау өлшемшарттары;</w:t>
      </w:r>
    </w:p>
    <w:bookmarkEnd w:id="2"/>
    <w:bookmarkStart w:name="z4" w:id="3"/>
    <w:p>
      <w:pPr>
        <w:spacing w:after="0"/>
        <w:ind w:left="0"/>
        <w:jc w:val="both"/>
      </w:pPr>
      <w:r>
        <w:rPr>
          <w:rFonts w:ascii="Times New Roman"/>
          <w:b w:val="false"/>
          <w:i w:val="false"/>
          <w:color w:val="000000"/>
          <w:sz w:val="28"/>
        </w:rPr>
        <w:t xml:space="preserve">
      2)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 тексеру парағы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Ішкі сауда департаменті заңнамада белгіленген тәртіпте:</w:t>
      </w:r>
    </w:p>
    <w:bookmarkEnd w:id="4"/>
    <w:bookmarkStart w:name="z6" w:id="5"/>
    <w:p>
      <w:pPr>
        <w:spacing w:after="0"/>
        <w:ind w:left="0"/>
        <w:jc w:val="both"/>
      </w:pPr>
      <w:r>
        <w:rPr>
          <w:rFonts w:ascii="Times New Roman"/>
          <w:b w:val="false"/>
          <w:i w:val="false"/>
          <w:color w:val="000000"/>
          <w:sz w:val="28"/>
        </w:rPr>
        <w:t>
      1) бірлескен бұйрықтың Қазақстан Республикасы Әділет министрлігінде мемлекеттік тіркелуін;</w:t>
      </w:r>
    </w:p>
    <w:bookmarkEnd w:id="5"/>
    <w:bookmarkStart w:name="z7" w:id="6"/>
    <w:p>
      <w:pPr>
        <w:spacing w:after="0"/>
        <w:ind w:left="0"/>
        <w:jc w:val="both"/>
      </w:pPr>
      <w:r>
        <w:rPr>
          <w:rFonts w:ascii="Times New Roman"/>
          <w:b w:val="false"/>
          <w:i w:val="false"/>
          <w:color w:val="000000"/>
          <w:sz w:val="28"/>
        </w:rPr>
        <w:t>
      2) бірлескен бұйрықты Қазақстан Республикасы Сауда және интеграция министрлігінің интернет-ресурсында орналастыруды қамтамасыз етсін.</w:t>
      </w:r>
    </w:p>
    <w:bookmarkEnd w:id="6"/>
    <w:bookmarkStart w:name="z8" w:id="7"/>
    <w:p>
      <w:pPr>
        <w:spacing w:after="0"/>
        <w:ind w:left="0"/>
        <w:jc w:val="both"/>
      </w:pPr>
      <w:r>
        <w:rPr>
          <w:rFonts w:ascii="Times New Roman"/>
          <w:b w:val="false"/>
          <w:i w:val="false"/>
          <w:color w:val="000000"/>
          <w:sz w:val="28"/>
        </w:rPr>
        <w:t>
      3. Осы бірлескен бұйрықтың орындалуын бақылау жетекшілік ететін Қазақстан Республикасының сауда және интеграция, ұлттық экономика вице-министрлеріне жүктелсін.</w:t>
      </w:r>
    </w:p>
    <w:bookmarkEnd w:id="7"/>
    <w:bookmarkStart w:name="z9" w:id="8"/>
    <w:p>
      <w:pPr>
        <w:spacing w:after="0"/>
        <w:ind w:left="0"/>
        <w:jc w:val="both"/>
      </w:pPr>
      <w:r>
        <w:rPr>
          <w:rFonts w:ascii="Times New Roman"/>
          <w:b w:val="false"/>
          <w:i w:val="false"/>
          <w:color w:val="000000"/>
          <w:sz w:val="28"/>
        </w:rPr>
        <w:t>
      4. Осы бірлескен бұйрық 2021 жылғы 1 шілдеден бастап қолданысқа енгізіледі және ресми жариялануға тиіс.</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p>
            <w:pPr>
              <w:spacing w:after="20"/>
              <w:ind w:left="20"/>
              <w:jc w:val="both"/>
            </w:pPr>
            <w:r>
              <w:rPr>
                <w:rFonts w:ascii="Times New Roman"/>
                <w:b w:val="false"/>
                <w:i w:val="false"/>
                <w:color w:val="000000"/>
                <w:sz w:val="20"/>
              </w:rPr>
              <w:t>Ұлттық экономика министрі</w:t>
            </w:r>
          </w:p>
          <w:p>
            <w:pPr>
              <w:spacing w:after="20"/>
              <w:ind w:left="20"/>
              <w:jc w:val="both"/>
            </w:pPr>
            <w:r>
              <w:rPr>
                <w:rFonts w:ascii="Times New Roman"/>
                <w:b w:val="false"/>
                <w:i w:val="false"/>
                <w:color w:val="000000"/>
                <w:sz w:val="20"/>
              </w:rPr>
              <w:t>__________А. Иргалиев</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p>
            <w:pPr>
              <w:spacing w:after="20"/>
              <w:ind w:left="20"/>
              <w:jc w:val="both"/>
            </w:pPr>
            <w:r>
              <w:rPr>
                <w:rFonts w:ascii="Times New Roman"/>
                <w:b w:val="false"/>
                <w:i w:val="false"/>
                <w:color w:val="000000"/>
                <w:sz w:val="20"/>
              </w:rPr>
              <w:t>сауда және интеграция министрі</w:t>
            </w:r>
          </w:p>
          <w:p>
            <w:pPr>
              <w:spacing w:after="20"/>
              <w:ind w:left="20"/>
              <w:jc w:val="both"/>
            </w:pPr>
            <w:r>
              <w:rPr>
                <w:rFonts w:ascii="Times New Roman"/>
                <w:b w:val="false"/>
                <w:i w:val="false"/>
                <w:color w:val="000000"/>
                <w:sz w:val="20"/>
              </w:rPr>
              <w:t>__________Б. Сұлтанов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Бас прокуратурасының Құқықтық</w:t>
      </w:r>
    </w:p>
    <w:p>
      <w:pPr>
        <w:spacing w:after="0"/>
        <w:ind w:left="0"/>
        <w:jc w:val="both"/>
      </w:pPr>
      <w:r>
        <w:rPr>
          <w:rFonts w:ascii="Times New Roman"/>
          <w:b w:val="false"/>
          <w:i w:val="false"/>
          <w:color w:val="000000"/>
          <w:sz w:val="28"/>
        </w:rPr>
        <w:t>
      статистика және арнайы есепке алу</w:t>
      </w:r>
    </w:p>
    <w:p>
      <w:pPr>
        <w:spacing w:after="0"/>
        <w:ind w:left="0"/>
        <w:jc w:val="both"/>
      </w:pPr>
      <w:r>
        <w:rPr>
          <w:rFonts w:ascii="Times New Roman"/>
          <w:b w:val="false"/>
          <w:i w:val="false"/>
          <w:color w:val="000000"/>
          <w:sz w:val="28"/>
        </w:rPr>
        <w:t>
      жөніндегі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1 шілдедегі </w:t>
            </w:r>
            <w:r>
              <w:br/>
            </w:r>
            <w:r>
              <w:rPr>
                <w:rFonts w:ascii="Times New Roman"/>
                <w:b w:val="false"/>
                <w:i w:val="false"/>
                <w:color w:val="000000"/>
                <w:sz w:val="20"/>
              </w:rPr>
              <w:t>№ 68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30 маусымдағы </w:t>
            </w:r>
            <w:r>
              <w:br/>
            </w:r>
            <w:r>
              <w:rPr>
                <w:rFonts w:ascii="Times New Roman"/>
                <w:b w:val="false"/>
                <w:i w:val="false"/>
                <w:color w:val="000000"/>
                <w:sz w:val="20"/>
              </w:rPr>
              <w:t>№ 439-НҚ Бірлескен бұйрыққа</w:t>
            </w:r>
            <w:r>
              <w:br/>
            </w:r>
            <w:r>
              <w:rPr>
                <w:rFonts w:ascii="Times New Roman"/>
                <w:b w:val="false"/>
                <w:i w:val="false"/>
                <w:color w:val="000000"/>
                <w:sz w:val="20"/>
              </w:rPr>
              <w:t>1-қосымша</w:t>
            </w:r>
          </w:p>
        </w:tc>
      </w:tr>
    </w:tbl>
    <w:bookmarkStart w:name="z11" w:id="9"/>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өлшемшарттары</w:t>
      </w:r>
    </w:p>
    <w:bookmarkEnd w:id="9"/>
    <w:p>
      <w:pPr>
        <w:spacing w:after="0"/>
        <w:ind w:left="0"/>
        <w:jc w:val="both"/>
      </w:pPr>
      <w:r>
        <w:rPr>
          <w:rFonts w:ascii="Times New Roman"/>
          <w:b w:val="false"/>
          <w:i w:val="false"/>
          <w:color w:val="ff0000"/>
          <w:sz w:val="28"/>
        </w:rPr>
        <w:t xml:space="preserve">
      Ескерту. 1-қосымша жаңа редакцияда - ҚР Премьер-Министрі орынбасарының - Сауда және интеграция министрінің 17.05.2023 </w:t>
      </w:r>
      <w:r>
        <w:rPr>
          <w:rFonts w:ascii="Times New Roman"/>
          <w:b w:val="false"/>
          <w:i w:val="false"/>
          <w:color w:val="ff0000"/>
          <w:sz w:val="28"/>
        </w:rPr>
        <w:t>№ 177-НҚ</w:t>
      </w:r>
      <w:r>
        <w:rPr>
          <w:rFonts w:ascii="Times New Roman"/>
          <w:b w:val="false"/>
          <w:i w:val="false"/>
          <w:color w:val="ff0000"/>
          <w:sz w:val="28"/>
        </w:rPr>
        <w:t xml:space="preserve"> және ҚР Ұлттық экономика министрінің 17.05.2023 № 70 (алғашқы ресми жарияланған күнінен кейін күнтізбелік он күн өткен соң қолданысқа енгізіледі) бірлескен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Әлеуметтік маңызы бар азық-түлік тауарларына сауда үстемесі мен сыйақы мөлшерін сақтау бөлігінде Қазақстан Республикасының сауда қызметін реттеу туралы заңнамасының сақталуының тәуекел дәрежесін бағалау </w:t>
      </w:r>
      <w:r>
        <w:rPr>
          <w:rFonts w:ascii="Times New Roman"/>
          <w:b w:val="false"/>
          <w:i w:val="false"/>
          <w:color w:val="000000"/>
          <w:sz w:val="28"/>
        </w:rPr>
        <w:t>өлшемшарттары</w:t>
      </w:r>
      <w:r>
        <w:rPr>
          <w:rFonts w:ascii="Times New Roman"/>
          <w:b w:val="false"/>
          <w:i w:val="false"/>
          <w:color w:val="000000"/>
          <w:sz w:val="28"/>
        </w:rPr>
        <w:t xml:space="preserve"> (бұдан әрі – Өлшемшарттар) Қазақстан Республикасы Кәсіпкерлік кодексінің (бұдан әрі – Кодекс) 141-бабының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6-тармақтарына</w:t>
      </w:r>
      <w:r>
        <w:rPr>
          <w:rFonts w:ascii="Times New Roman"/>
          <w:b w:val="false"/>
          <w:i w:val="false"/>
          <w:color w:val="000000"/>
          <w:sz w:val="28"/>
        </w:rPr>
        <w:t xml:space="preserve"> және 143-бабының </w:t>
      </w:r>
      <w:r>
        <w:rPr>
          <w:rFonts w:ascii="Times New Roman"/>
          <w:b w:val="false"/>
          <w:i w:val="false"/>
          <w:color w:val="000000"/>
          <w:sz w:val="28"/>
        </w:rPr>
        <w:t>1-тармағына</w:t>
      </w:r>
      <w:r>
        <w:rPr>
          <w:rFonts w:ascii="Times New Roman"/>
          <w:b w:val="false"/>
          <w:i w:val="false"/>
          <w:color w:val="000000"/>
          <w:sz w:val="28"/>
        </w:rPr>
        <w:t xml:space="preserve">, сондай-ақ Қазақстан Республикасы Ұлттық экономика министрінің міндетін атқарушының 2022 жылғы 23 маусымдағы № 48 </w:t>
      </w:r>
      <w:r>
        <w:rPr>
          <w:rFonts w:ascii="Times New Roman"/>
          <w:b w:val="false"/>
          <w:i w:val="false"/>
          <w:color w:val="000000"/>
          <w:sz w:val="28"/>
        </w:rPr>
        <w:t>бұйрығымен</w:t>
      </w:r>
      <w:r>
        <w:rPr>
          <w:rFonts w:ascii="Times New Roman"/>
          <w:b w:val="false"/>
          <w:i w:val="false"/>
          <w:color w:val="000000"/>
          <w:sz w:val="28"/>
        </w:rPr>
        <w:t xml:space="preserve"> бекітілген Реттеуші мемлекеттік органдардың тәуекелдерді бағалау және басқару жүйесін қалыптастыру қағидалары (Нормативтік құқықтық актілерді мемлекеттік тіркеу тізілімінде № 28577 болып тіркелген) сәйкес әзірленді.</w:t>
      </w:r>
    </w:p>
    <w:bookmarkEnd w:id="11"/>
    <w:bookmarkStart w:name="z14"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15" w:id="13"/>
    <w:p>
      <w:pPr>
        <w:spacing w:after="0"/>
        <w:ind w:left="0"/>
        <w:jc w:val="both"/>
      </w:pPr>
      <w:r>
        <w:rPr>
          <w:rFonts w:ascii="Times New Roman"/>
          <w:b w:val="false"/>
          <w:i w:val="false"/>
          <w:color w:val="000000"/>
          <w:sz w:val="28"/>
        </w:rPr>
        <w:t>
      1) бақылау субъектілері (объектілері) – қызметіне Қазақстан Республикасының сауда қызметін реттеу туралы заңнамасының әлеуметтік маңызы бар азық-түлік тауарларына сауда үстемесі мен сыйақы мөлшерін сақтау бөлігінде сақталуын бақылау жүзеге асырылатын дара кәсіпкерлер және заңды тұлғалар;</w:t>
      </w:r>
    </w:p>
    <w:bookmarkEnd w:id="13"/>
    <w:bookmarkStart w:name="z16" w:id="14"/>
    <w:p>
      <w:pPr>
        <w:spacing w:after="0"/>
        <w:ind w:left="0"/>
        <w:jc w:val="both"/>
      </w:pPr>
      <w:r>
        <w:rPr>
          <w:rFonts w:ascii="Times New Roman"/>
          <w:b w:val="false"/>
          <w:i w:val="false"/>
          <w:color w:val="000000"/>
          <w:sz w:val="28"/>
        </w:rPr>
        <w:t>
      2) балл – тәуекелді есептеудің сандық өлшемі;</w:t>
      </w:r>
    </w:p>
    <w:bookmarkEnd w:id="14"/>
    <w:bookmarkStart w:name="z17" w:id="15"/>
    <w:p>
      <w:pPr>
        <w:spacing w:after="0"/>
        <w:ind w:left="0"/>
        <w:jc w:val="both"/>
      </w:pPr>
      <w:r>
        <w:rPr>
          <w:rFonts w:ascii="Times New Roman"/>
          <w:b w:val="false"/>
          <w:i w:val="false"/>
          <w:color w:val="000000"/>
          <w:sz w:val="28"/>
        </w:rPr>
        <w:t>
      3) болмашы бұзушылық – дайындаушы немесе өнім беруші (сатушы) ресімдеген азық–түлік тауарларына тауарлық-ілеспе құжаттардың болмауына байланысты бұзушылық;</w:t>
      </w:r>
    </w:p>
    <w:bookmarkEnd w:id="15"/>
    <w:bookmarkStart w:name="z18" w:id="16"/>
    <w:p>
      <w:pPr>
        <w:spacing w:after="0"/>
        <w:ind w:left="0"/>
        <w:jc w:val="both"/>
      </w:pPr>
      <w:r>
        <w:rPr>
          <w:rFonts w:ascii="Times New Roman"/>
          <w:b w:val="false"/>
          <w:i w:val="false"/>
          <w:color w:val="000000"/>
          <w:sz w:val="28"/>
        </w:rPr>
        <w:t>
      4) деректерді қалыпқа келтіру – әртүрлі шкалада өлшенген мәндерді шартты түрде жалпы шкалаға келтіруді көздейтін статистикалық рәсім;</w:t>
      </w:r>
    </w:p>
    <w:bookmarkEnd w:id="16"/>
    <w:bookmarkStart w:name="z19" w:id="17"/>
    <w:p>
      <w:pPr>
        <w:spacing w:after="0"/>
        <w:ind w:left="0"/>
        <w:jc w:val="both"/>
      </w:pPr>
      <w:r>
        <w:rPr>
          <w:rFonts w:ascii="Times New Roman"/>
          <w:b w:val="false"/>
          <w:i w:val="false"/>
          <w:color w:val="000000"/>
          <w:sz w:val="28"/>
        </w:rPr>
        <w:t>
      5) елеулі бұзушылықтар – азық-түлік тауарларын беру шартының болмауына, әлеуметтік маңызы бар азық-түлік тауарларына сауда үстемесінің мөлшерін сақтау бөлігінде Қазақстан Республикасының сауда қызметін реттеу туралы заңнамасының сақталуына бір расталған шағымның немесе өтініштің болуына байланысты бұзушылықтар;</w:t>
      </w:r>
    </w:p>
    <w:bookmarkEnd w:id="17"/>
    <w:bookmarkStart w:name="z20" w:id="18"/>
    <w:p>
      <w:pPr>
        <w:spacing w:after="0"/>
        <w:ind w:left="0"/>
        <w:jc w:val="both"/>
      </w:pPr>
      <w:r>
        <w:rPr>
          <w:rFonts w:ascii="Times New Roman"/>
          <w:b w:val="false"/>
          <w:i w:val="false"/>
          <w:color w:val="000000"/>
          <w:sz w:val="28"/>
        </w:rPr>
        <w:t>
      6) өрескел бұзушылықтар – әлеуметтік маңызы бар азық-түлік тауарын беру шартында көрсетілген өндірушінің босату бағасының немесе көтерме сауда өнім берушінің сатып алу бағасының он бес пайызынан аспайтын шекті сауда үстемесінің мөлшерін белгілемеуге, ішкі сауда субъектісінің шекті сауда үстемесінің мөлшерін әлеуметтік маңызы бар азық-түлік тауарыннан жеткізу шартында көрсетілген өндірушінің сату бағасының және көтерме жеткізушінің сатып алу бағасынан он бес пайыздан артық асыруы, сауда желісін немесе ірі сауда объектілерін ұйымдастыру арқылы тауарларды сату жөніндегі қызметті жүзеге асыратын ішкі сауда субъектісінің тауарларды асырып жіберуіне байланысты бұзушылықтар, азық-түлік тауарларын берушімен азық-түлік тауарларын беру шартын жасасу кезінде сатып алынған азық-түлік тауарлары бағасынан алынатын сыйақының бес пайыздық мөлшерінен кем емес немесе әлеуметтік маңызы бар азық-түлік тауарларын сатып алуға;</w:t>
      </w:r>
    </w:p>
    <w:bookmarkEnd w:id="18"/>
    <w:bookmarkStart w:name="z21" w:id="19"/>
    <w:p>
      <w:pPr>
        <w:spacing w:after="0"/>
        <w:ind w:left="0"/>
        <w:jc w:val="both"/>
      </w:pPr>
      <w:r>
        <w:rPr>
          <w:rFonts w:ascii="Times New Roman"/>
          <w:b w:val="false"/>
          <w:i w:val="false"/>
          <w:color w:val="000000"/>
          <w:sz w:val="28"/>
        </w:rPr>
        <w:t>
      7) тәуекел – бақылау субъектісінің (объектісінің) қызметі нәтижесінде салдарының ауырлық дәрежесі ескеріле отырып, жеке және заңды тұлғалардың заңды мүдделеріне, мемлекеттің мүліктік мүдделеріне зиян келтіру ықтималдығы;</w:t>
      </w:r>
    </w:p>
    <w:bookmarkEnd w:id="19"/>
    <w:bookmarkStart w:name="z22" w:id="20"/>
    <w:p>
      <w:pPr>
        <w:spacing w:after="0"/>
        <w:ind w:left="0"/>
        <w:jc w:val="both"/>
      </w:pPr>
      <w:r>
        <w:rPr>
          <w:rFonts w:ascii="Times New Roman"/>
          <w:b w:val="false"/>
          <w:i w:val="false"/>
          <w:color w:val="000000"/>
          <w:sz w:val="28"/>
        </w:rPr>
        <w:t>
      8) тәуекелдерді бағалау және басқару жүйесі – тиісті қызмет салаларында тәуекелдің жол берілетін деңгейін қамтамасыз ете отырып, кәсіпкерлік еркіндігін шектеудің ең төменгі ықтимал дәрежесі мақсатында бақылау субъектісіне бару арқылы профилактикалық бақылауды кейіннен жүзеге асыру үшін бақылау субъектілерін тәуекел дәрежелері бойынша бөлу арқылы қолайсыз факторлардың туындау ықтималдығын азайтуға бағытталған, сондай-ақ нақты бақылау субъектісі (объектісі) үшін тәуекел деңгейін өзгертуге бағытталған басқарушылық шешімдерді қабылдау және (немесе) осындай бақылау субъектісін (объектісін) бақылау субъектісіне (объектісіне) бару арқылы профилактикалық бақылаудан босату процесі;</w:t>
      </w:r>
    </w:p>
    <w:bookmarkEnd w:id="20"/>
    <w:bookmarkStart w:name="z23" w:id="21"/>
    <w:p>
      <w:pPr>
        <w:spacing w:after="0"/>
        <w:ind w:left="0"/>
        <w:jc w:val="both"/>
      </w:pPr>
      <w:r>
        <w:rPr>
          <w:rFonts w:ascii="Times New Roman"/>
          <w:b w:val="false"/>
          <w:i w:val="false"/>
          <w:color w:val="000000"/>
          <w:sz w:val="28"/>
        </w:rPr>
        <w:t>
      9) тәуекел дәрежесін бағалаудың объективті өлшемшарттары (бұдан әрі – объективті өлшемшарттар) –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сақталуына тәуекел дәрежесіне қарай бақылау субъектілерін іріктеу үшін пайдаланылатын және жеке бақылау субъектісіне (объектісіне) тікелей байланысты емес тәуекел дәрежесін бағалау өлшемшарттары;</w:t>
      </w:r>
    </w:p>
    <w:bookmarkEnd w:id="21"/>
    <w:bookmarkStart w:name="z24" w:id="22"/>
    <w:p>
      <w:pPr>
        <w:spacing w:after="0"/>
        <w:ind w:left="0"/>
        <w:jc w:val="both"/>
      </w:pPr>
      <w:r>
        <w:rPr>
          <w:rFonts w:ascii="Times New Roman"/>
          <w:b w:val="false"/>
          <w:i w:val="false"/>
          <w:color w:val="000000"/>
          <w:sz w:val="28"/>
        </w:rPr>
        <w:t>
      10) тәуекел дәрежесін бағалаудың субъективті өлшемшарттары (бұдан әрі – субъективті өлшемшарттар) – нақты бір бақылау субъектісі қызметінің нәтижелеріне байланысты бақылау субъектілерін (объектілерін) іріктеу үшін пайдаланылатын тәуекел дәрежесін бағалау өлшемшарттары;</w:t>
      </w:r>
    </w:p>
    <w:bookmarkEnd w:id="22"/>
    <w:bookmarkStart w:name="z25" w:id="23"/>
    <w:p>
      <w:pPr>
        <w:spacing w:after="0"/>
        <w:ind w:left="0"/>
        <w:jc w:val="both"/>
      </w:pPr>
      <w:r>
        <w:rPr>
          <w:rFonts w:ascii="Times New Roman"/>
          <w:b w:val="false"/>
          <w:i w:val="false"/>
          <w:color w:val="000000"/>
          <w:sz w:val="28"/>
        </w:rPr>
        <w:t>
      11) тексеру парағы – бақылау субъектілерінің қызметіне қойылатын, олардың сақталмауы жеке және заңды тұлғалардың, мемлекеттің заңды мүдделеріне қатер төндіруге алып келетін талаптарды қамтитын талаптар тізбесі.</w:t>
      </w:r>
    </w:p>
    <w:bookmarkEnd w:id="23"/>
    <w:bookmarkStart w:name="z26" w:id="24"/>
    <w:p>
      <w:pPr>
        <w:spacing w:after="0"/>
        <w:ind w:left="0"/>
        <w:jc w:val="both"/>
      </w:pPr>
      <w:r>
        <w:rPr>
          <w:rFonts w:ascii="Times New Roman"/>
          <w:b w:val="false"/>
          <w:i w:val="false"/>
          <w:color w:val="000000"/>
          <w:sz w:val="28"/>
        </w:rPr>
        <w:t xml:space="preserve">
      12) іріктеме жиынтық (іріктеме) – Кодекстің 143-бабының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бақылаудың нақты саласында бақылау субъектілерінің (объектілерінің) біртекті тобына жатқызылатын бағаланатын субъектілердің (объектілердің) тізбесі.</w:t>
      </w:r>
    </w:p>
    <w:bookmarkEnd w:id="24"/>
    <w:bookmarkStart w:name="z27" w:id="25"/>
    <w:p>
      <w:pPr>
        <w:spacing w:after="0"/>
        <w:ind w:left="0"/>
        <w:jc w:val="both"/>
      </w:pPr>
      <w:r>
        <w:rPr>
          <w:rFonts w:ascii="Times New Roman"/>
          <w:b w:val="false"/>
          <w:i w:val="false"/>
          <w:color w:val="000000"/>
          <w:sz w:val="28"/>
        </w:rPr>
        <w:t>
      3. Бақылау субъектісіне (объектісіне) бару арқылы профилактикалық бақылау үшін тәуекел дәрежесін бағалау өлшемшарттары объективті және субъективті өлшемшарттар арқылы қалыптастырылады.</w:t>
      </w:r>
    </w:p>
    <w:bookmarkEnd w:id="25"/>
    <w:p>
      <w:pPr>
        <w:spacing w:after="0"/>
        <w:ind w:left="0"/>
        <w:jc w:val="both"/>
      </w:pPr>
      <w:r>
        <w:rPr>
          <w:rFonts w:ascii="Times New Roman"/>
          <w:b w:val="false"/>
          <w:i w:val="false"/>
          <w:color w:val="000000"/>
          <w:sz w:val="28"/>
        </w:rPr>
        <w:t>
      Бақылау субъектісіне (объектісіне) бару арқылы профилактикалық бақылау жоғары тәуекел дәрежесіне жатқызылған бақылау субъектісіне (объектісіне) қатысты қолданылады.</w:t>
      </w:r>
    </w:p>
    <w:bookmarkStart w:name="z28" w:id="26"/>
    <w:p>
      <w:pPr>
        <w:spacing w:after="0"/>
        <w:ind w:left="0"/>
        <w:jc w:val="both"/>
      </w:pPr>
      <w:r>
        <w:rPr>
          <w:rFonts w:ascii="Times New Roman"/>
          <w:b w:val="false"/>
          <w:i w:val="false"/>
          <w:color w:val="000000"/>
          <w:sz w:val="28"/>
        </w:rPr>
        <w:t xml:space="preserve">
      4. Бақылау субъектілеріне (объектілеріне) бару арқылы профилактикалық бақылау, тәуекелдерді бағалау мен басқарудың ақпараттық жүйелерінде графиктер мен жартыжылдық тізімдерді автоматты режимде қалыптастыру жағдайын қоспағанда, Кодекстің 144-2 бабының </w:t>
      </w:r>
      <w:r>
        <w:rPr>
          <w:rFonts w:ascii="Times New Roman"/>
          <w:b w:val="false"/>
          <w:i w:val="false"/>
          <w:color w:val="000000"/>
          <w:sz w:val="28"/>
        </w:rPr>
        <w:t>4-тармағына</w:t>
      </w:r>
      <w:r>
        <w:rPr>
          <w:rFonts w:ascii="Times New Roman"/>
          <w:b w:val="false"/>
          <w:i w:val="false"/>
          <w:color w:val="000000"/>
          <w:sz w:val="28"/>
        </w:rPr>
        <w:t xml:space="preserve"> сәйкес реттеуші мемлекеттік органның немесе жергілікті атқарушы органның бірінші басшысының бұйрығымен бекітілген жүргізілген талдау және бағалау нәтижелері бойынша жартыжылдыққа қалыптастырылатын бақылау субъектілеріне (объектілеріне) бару арқылы профилактикалық бақылау жүргізу тізімдері негізінде жүргізіледі.</w:t>
      </w:r>
    </w:p>
    <w:bookmarkEnd w:id="26"/>
    <w:bookmarkStart w:name="z29" w:id="27"/>
    <w:p>
      <w:pPr>
        <w:spacing w:after="0"/>
        <w:ind w:left="0"/>
        <w:jc w:val="both"/>
      </w:pPr>
      <w:r>
        <w:rPr>
          <w:rFonts w:ascii="Times New Roman"/>
          <w:b w:val="false"/>
          <w:i w:val="false"/>
          <w:color w:val="000000"/>
          <w:sz w:val="28"/>
        </w:rPr>
        <w:t>
      5. Бақылау субъектісіне (объектісіне) бару арқылы профилактикалық бақылау жүргізу тізімдері субъективті өлшемшарттар бойынша тәуекел дәрежесінің барынша жоғары көрсеткіші бар бақылау субъектісінің (объектісінің) басымдығы ескеріле отырып жасалады.</w:t>
      </w:r>
    </w:p>
    <w:bookmarkEnd w:id="27"/>
    <w:bookmarkStart w:name="z30" w:id="28"/>
    <w:p>
      <w:pPr>
        <w:spacing w:after="0"/>
        <w:ind w:left="0"/>
        <w:jc w:val="left"/>
      </w:pPr>
      <w:r>
        <w:rPr>
          <w:rFonts w:ascii="Times New Roman"/>
          <w:b/>
          <w:i w:val="false"/>
          <w:color w:val="000000"/>
        </w:rPr>
        <w:t xml:space="preserve"> 2-тарау. Объективті өлшемшарттар</w:t>
      </w:r>
    </w:p>
    <w:bookmarkEnd w:id="28"/>
    <w:bookmarkStart w:name="z31" w:id="29"/>
    <w:p>
      <w:pPr>
        <w:spacing w:after="0"/>
        <w:ind w:left="0"/>
        <w:jc w:val="both"/>
      </w:pPr>
      <w:r>
        <w:rPr>
          <w:rFonts w:ascii="Times New Roman"/>
          <w:b w:val="false"/>
          <w:i w:val="false"/>
          <w:color w:val="000000"/>
          <w:sz w:val="28"/>
        </w:rPr>
        <w:t>
      6. Әлеуметтік маңызы бар азық-түлік тауарларына сауда үстемесінің және сыйақының мөлшерін сақтау бөлігінде сауда қызметін реттеуде тәуекелдің жоғары дәрежесіне бақылау субъектілерінің жеке және заңды тұлғалардың заңды мүдделеріне, мемлекеттің мүліктік мүдделеріне зиян келтіру ықтималдығының тәуекелдері жатады.</w:t>
      </w:r>
    </w:p>
    <w:bookmarkEnd w:id="29"/>
    <w:p>
      <w:pPr>
        <w:spacing w:after="0"/>
        <w:ind w:left="0"/>
        <w:jc w:val="both"/>
      </w:pPr>
      <w:r>
        <w:rPr>
          <w:rFonts w:ascii="Times New Roman"/>
          <w:b w:val="false"/>
          <w:i w:val="false"/>
          <w:color w:val="000000"/>
          <w:sz w:val="28"/>
        </w:rPr>
        <w:t>
      Объективті өлшемшарттар бойынша жоғары тәуекел дәрежесіне сауда объектілерінде қызметін жүзеге асыратын ішкі сауда субъектілері жатады.</w:t>
      </w:r>
    </w:p>
    <w:p>
      <w:pPr>
        <w:spacing w:after="0"/>
        <w:ind w:left="0"/>
        <w:jc w:val="both"/>
      </w:pPr>
      <w:r>
        <w:rPr>
          <w:rFonts w:ascii="Times New Roman"/>
          <w:b w:val="false"/>
          <w:i w:val="false"/>
          <w:color w:val="000000"/>
          <w:sz w:val="28"/>
        </w:rPr>
        <w:t>
      Объективті өлшемшарттар бойынша жоғары тәуекел дәрежесіне жатқызылған бақылау субъектілеріне (объектілеріне) қатысты бақылау субъектісіне (объектісіне) бару арқылы профилактикалық бақылау жүргізу мақсатында субъективті өлшемшарттар қолданылады.</w:t>
      </w:r>
    </w:p>
    <w:p>
      <w:pPr>
        <w:spacing w:after="0"/>
        <w:ind w:left="0"/>
        <w:jc w:val="both"/>
      </w:pPr>
      <w:r>
        <w:rPr>
          <w:rFonts w:ascii="Times New Roman"/>
          <w:b w:val="false"/>
          <w:i w:val="false"/>
          <w:color w:val="000000"/>
          <w:sz w:val="28"/>
        </w:rPr>
        <w:t>
      Коммуналдық базарларда қызметін жүзеге асыратын ішкі сауда субъектілері тәуекелдің төмен дәрежесіне жатады. Мұндай субъектілерге қатысты жоспардан тыс тексерулер жүргізіледі.</w:t>
      </w:r>
    </w:p>
    <w:bookmarkStart w:name="z32" w:id="30"/>
    <w:p>
      <w:pPr>
        <w:spacing w:after="0"/>
        <w:ind w:left="0"/>
        <w:jc w:val="left"/>
      </w:pPr>
      <w:r>
        <w:rPr>
          <w:rFonts w:ascii="Times New Roman"/>
          <w:b/>
          <w:i w:val="false"/>
          <w:color w:val="000000"/>
        </w:rPr>
        <w:t xml:space="preserve"> 3-тарау. Субъективті өлшемшарттар</w:t>
      </w:r>
    </w:p>
    <w:bookmarkEnd w:id="30"/>
    <w:bookmarkStart w:name="z59" w:id="31"/>
    <w:p>
      <w:pPr>
        <w:spacing w:after="0"/>
        <w:ind w:left="0"/>
        <w:jc w:val="both"/>
      </w:pPr>
      <w:r>
        <w:rPr>
          <w:rFonts w:ascii="Times New Roman"/>
          <w:b w:val="false"/>
          <w:i w:val="false"/>
          <w:color w:val="000000"/>
          <w:sz w:val="28"/>
        </w:rPr>
        <w:t>
      7. Субъективті өлшемшарттарды айқындау мынадай кезеңдерді қолдана отырып жүзеге асырылады:</w:t>
      </w:r>
    </w:p>
    <w:bookmarkEnd w:id="31"/>
    <w:bookmarkStart w:name="z60" w:id="32"/>
    <w:p>
      <w:pPr>
        <w:spacing w:after="0"/>
        <w:ind w:left="0"/>
        <w:jc w:val="both"/>
      </w:pPr>
      <w:r>
        <w:rPr>
          <w:rFonts w:ascii="Times New Roman"/>
          <w:b w:val="false"/>
          <w:i w:val="false"/>
          <w:color w:val="000000"/>
          <w:sz w:val="28"/>
        </w:rPr>
        <w:t>
      1) деректер базасын қалыптастыру және ақпарат жинау;</w:t>
      </w:r>
    </w:p>
    <w:bookmarkEnd w:id="32"/>
    <w:bookmarkStart w:name="z35" w:id="33"/>
    <w:p>
      <w:pPr>
        <w:spacing w:after="0"/>
        <w:ind w:left="0"/>
        <w:jc w:val="both"/>
      </w:pPr>
      <w:r>
        <w:rPr>
          <w:rFonts w:ascii="Times New Roman"/>
          <w:b w:val="false"/>
          <w:i w:val="false"/>
          <w:color w:val="000000"/>
          <w:sz w:val="28"/>
        </w:rPr>
        <w:t>
      2) ақпаратты талдау және тәуекелдерді бағалау.</w:t>
      </w:r>
    </w:p>
    <w:bookmarkEnd w:id="33"/>
    <w:bookmarkStart w:name="z36" w:id="34"/>
    <w:p>
      <w:pPr>
        <w:spacing w:after="0"/>
        <w:ind w:left="0"/>
        <w:jc w:val="both"/>
      </w:pPr>
      <w:r>
        <w:rPr>
          <w:rFonts w:ascii="Times New Roman"/>
          <w:b w:val="false"/>
          <w:i w:val="false"/>
          <w:color w:val="000000"/>
          <w:sz w:val="28"/>
        </w:rPr>
        <w:t>
      8. Деректер базасын қалыптастыру және ақпарат жинау Қазақстан Республикасының заңнамасын бұзатын бақылау субъектілерін (объектілерін) анықтау үшін қажет.</w:t>
      </w:r>
    </w:p>
    <w:bookmarkEnd w:id="34"/>
    <w:p>
      <w:pPr>
        <w:spacing w:after="0"/>
        <w:ind w:left="0"/>
        <w:jc w:val="both"/>
      </w:pPr>
      <w:r>
        <w:rPr>
          <w:rFonts w:ascii="Times New Roman"/>
          <w:b w:val="false"/>
          <w:i w:val="false"/>
          <w:color w:val="000000"/>
          <w:sz w:val="28"/>
        </w:rPr>
        <w:t>
      Тәуекел дәрежесін бағалау үшін бақылау субъектілеріне (объектілеріне) бару арқылы алдыңғы тексерулер мен профилактикалық бақылау нәтижелері пайдаланылады.</w:t>
      </w:r>
    </w:p>
    <w:bookmarkStart w:name="z37" w:id="35"/>
    <w:p>
      <w:pPr>
        <w:spacing w:after="0"/>
        <w:ind w:left="0"/>
        <w:jc w:val="both"/>
      </w:pPr>
      <w:r>
        <w:rPr>
          <w:rFonts w:ascii="Times New Roman"/>
          <w:b w:val="false"/>
          <w:i w:val="false"/>
          <w:color w:val="000000"/>
          <w:sz w:val="28"/>
        </w:rPr>
        <w:t xml:space="preserve">
      9. Осы Өлшемшарттардың </w:t>
      </w:r>
      <w:r>
        <w:rPr>
          <w:rFonts w:ascii="Times New Roman"/>
          <w:b w:val="false"/>
          <w:i w:val="false"/>
          <w:color w:val="000000"/>
          <w:sz w:val="28"/>
        </w:rPr>
        <w:t>5-тармағына</w:t>
      </w:r>
      <w:r>
        <w:rPr>
          <w:rFonts w:ascii="Times New Roman"/>
          <w:b w:val="false"/>
          <w:i w:val="false"/>
          <w:color w:val="000000"/>
          <w:sz w:val="28"/>
        </w:rPr>
        <w:t xml:space="preserve"> сәйкес бақылау субъектісін тәуекел дәрежесіне жатқызу үшін тәуекел дәрежесінің көрсеткішін есептеудің мынадай тәртібі қолданылады.</w:t>
      </w:r>
    </w:p>
    <w:bookmarkEnd w:id="35"/>
    <w:p>
      <w:pPr>
        <w:spacing w:after="0"/>
        <w:ind w:left="0"/>
        <w:jc w:val="both"/>
      </w:pPr>
      <w:r>
        <w:rPr>
          <w:rFonts w:ascii="Times New Roman"/>
          <w:b w:val="false"/>
          <w:i w:val="false"/>
          <w:color w:val="000000"/>
          <w:sz w:val="28"/>
        </w:rPr>
        <w:t xml:space="preserve">
      Мемлекеттік орган осы Өлшемшарттардың </w:t>
      </w:r>
      <w:r>
        <w:rPr>
          <w:rFonts w:ascii="Times New Roman"/>
          <w:b w:val="false"/>
          <w:i w:val="false"/>
          <w:color w:val="000000"/>
          <w:sz w:val="28"/>
        </w:rPr>
        <w:t>қосымшасына</w:t>
      </w:r>
      <w:r>
        <w:rPr>
          <w:rFonts w:ascii="Times New Roman"/>
          <w:b w:val="false"/>
          <w:i w:val="false"/>
          <w:color w:val="000000"/>
          <w:sz w:val="28"/>
        </w:rPr>
        <w:t xml:space="preserve"> сәйкес көздерден субъективті өлшемшарттар бойынша ақпарат жинайды және деректер базасын қалыптастырады.</w:t>
      </w:r>
    </w:p>
    <w:p>
      <w:pPr>
        <w:spacing w:after="0"/>
        <w:ind w:left="0"/>
        <w:jc w:val="both"/>
      </w:pPr>
      <w:r>
        <w:rPr>
          <w:rFonts w:ascii="Times New Roman"/>
          <w:b w:val="false"/>
          <w:i w:val="false"/>
          <w:color w:val="000000"/>
          <w:sz w:val="28"/>
        </w:rPr>
        <w:t xml:space="preserve">
      Субъективті өлшемшарттар бойынша тәуекел дәрежесінің көрсеткішін (R) есептеу алдыңғы тексерулер мен бақылау (SP) субъектілеріне (объектілеріне) бару арқылы профилактикалық бақылау нәтижелері бойынша осы Өлшемшарттардың (SC)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өлшемшарттарға сәйкес бұзушылықтар бойынша тәуекел дәрежесінің көрсеткішін қорытындылау жолымен, деректер мәндерін 0-ден 100 баллға дейінгі диапозонға қалыпқа келтіре отырып, автоматтандырылған режимде жүзеге асырылады.</w:t>
      </w:r>
    </w:p>
    <w:p>
      <w:pPr>
        <w:spacing w:after="0"/>
        <w:ind w:left="0"/>
        <w:jc w:val="both"/>
      </w:pPr>
      <w:r>
        <w:rPr>
          <w:rFonts w:ascii="Times New Roman"/>
          <w:b w:val="false"/>
          <w:i w:val="false"/>
          <w:color w:val="000000"/>
          <w:sz w:val="28"/>
        </w:rPr>
        <w:t>
      Rарал = SP + SC, мұнда</w:t>
      </w:r>
    </w:p>
    <w:p>
      <w:pPr>
        <w:spacing w:after="0"/>
        <w:ind w:left="0"/>
        <w:jc w:val="both"/>
      </w:pPr>
      <w:r>
        <w:rPr>
          <w:rFonts w:ascii="Times New Roman"/>
          <w:b w:val="false"/>
          <w:i w:val="false"/>
          <w:color w:val="000000"/>
          <w:sz w:val="28"/>
        </w:rPr>
        <w:t>
      Rарал – субъективті өлшемшарттар бойынша тәуекел дәрежесінің аралық көрсеткіші,</w:t>
      </w:r>
    </w:p>
    <w:p>
      <w:pPr>
        <w:spacing w:after="0"/>
        <w:ind w:left="0"/>
        <w:jc w:val="both"/>
      </w:pPr>
      <w:r>
        <w:rPr>
          <w:rFonts w:ascii="Times New Roman"/>
          <w:b w:val="false"/>
          <w:i w:val="false"/>
          <w:color w:val="000000"/>
          <w:sz w:val="28"/>
        </w:rPr>
        <w:t>
      SР – бұзушылықтар бойынша тәуекел дәрежесінің көрсеткіші,</w:t>
      </w:r>
    </w:p>
    <w:p>
      <w:pPr>
        <w:spacing w:after="0"/>
        <w:ind w:left="0"/>
        <w:jc w:val="both"/>
      </w:pPr>
      <w:r>
        <w:rPr>
          <w:rFonts w:ascii="Times New Roman"/>
          <w:b w:val="false"/>
          <w:i w:val="false"/>
          <w:color w:val="000000"/>
          <w:sz w:val="28"/>
        </w:rPr>
        <w:t xml:space="preserve">
      SC – осы Өлшемшарттардың </w:t>
      </w:r>
      <w:r>
        <w:rPr>
          <w:rFonts w:ascii="Times New Roman"/>
          <w:b w:val="false"/>
          <w:i w:val="false"/>
          <w:color w:val="000000"/>
          <w:sz w:val="28"/>
        </w:rPr>
        <w:t>9-тармағына</w:t>
      </w:r>
      <w:r>
        <w:rPr>
          <w:rFonts w:ascii="Times New Roman"/>
          <w:b w:val="false"/>
          <w:i w:val="false"/>
          <w:color w:val="000000"/>
          <w:sz w:val="28"/>
        </w:rPr>
        <w:t xml:space="preserve"> сәйкес айқындалған субъективті өлшемшарттар бойынша тәуекел дәрежесінің көрсеткіші.</w:t>
      </w:r>
    </w:p>
    <w:p>
      <w:pPr>
        <w:spacing w:after="0"/>
        <w:ind w:left="0"/>
        <w:jc w:val="both"/>
      </w:pPr>
      <w:r>
        <w:rPr>
          <w:rFonts w:ascii="Times New Roman"/>
          <w:b w:val="false"/>
          <w:i w:val="false"/>
          <w:color w:val="000000"/>
          <w:sz w:val="28"/>
        </w:rPr>
        <w:t>
      Есеп мемлекеттік бақылаудың әрбір саласының бақылау субъектілерінің (объектілерінің) біртекті тобының әрбір бақылау субъектісі (объектісі) бойынша жүргізіледі. Бұл ретте, мемлекеттік бақылау бір саласының бақылау субъектілерінің (объектілерінің) біртекті тобына жатқызылатын, бағаланатын бақылау субъектілерінің (объектілерінің) тізбесі деректерді кейіннен қалыпқа келтіру үшін іріктеу жиынтығын (іріктемені) құрайды.</w:t>
      </w:r>
    </w:p>
    <w:bookmarkStart w:name="z38" w:id="36"/>
    <w:p>
      <w:pPr>
        <w:spacing w:after="0"/>
        <w:ind w:left="0"/>
        <w:jc w:val="both"/>
      </w:pPr>
      <w:r>
        <w:rPr>
          <w:rFonts w:ascii="Times New Roman"/>
          <w:b w:val="false"/>
          <w:i w:val="false"/>
          <w:color w:val="000000"/>
          <w:sz w:val="28"/>
        </w:rPr>
        <w:t>
      10. Субъективті критерийлер әлеуметтік маңызы бар азық-түлік тауарларына сауда үстемесінің мөлшерін сақтау бөлігінде сауда қызметін реттеу туралы салалардағы субъектілердің тәуекел дәрежесін бағалаудың субъективті критерийлеріне сәйкес сақталмауы белгілі бір бұзушылық дәрежесіне сәйкес келетін тексеру парақтарының талаптары негізінде әзірленді. Әрбір талапқа қатысты тексеру парақтарынан бұзушылық дәрежесі айқындалады – өрескел, елеулі және болмашы.</w:t>
      </w:r>
    </w:p>
    <w:bookmarkEnd w:id="36"/>
    <w:p>
      <w:pPr>
        <w:spacing w:after="0"/>
        <w:ind w:left="0"/>
        <w:jc w:val="both"/>
      </w:pPr>
      <w:r>
        <w:rPr>
          <w:rFonts w:ascii="Times New Roman"/>
          <w:b w:val="false"/>
          <w:i w:val="false"/>
          <w:color w:val="000000"/>
          <w:sz w:val="28"/>
        </w:rPr>
        <w:t>
      Бақылау субъектілері қызметінің тәуекел дәрежесін бағалаудың субъективті критерийлері осы Критерийлерге қосымшада баяндалған.</w:t>
      </w:r>
    </w:p>
    <w:bookmarkStart w:name="z39" w:id="37"/>
    <w:p>
      <w:pPr>
        <w:spacing w:after="0"/>
        <w:ind w:left="0"/>
        <w:jc w:val="both"/>
      </w:pPr>
      <w:r>
        <w:rPr>
          <w:rFonts w:ascii="Times New Roman"/>
          <w:b w:val="false"/>
          <w:i w:val="false"/>
          <w:color w:val="000000"/>
          <w:sz w:val="28"/>
        </w:rPr>
        <w:t>
      11. Субъективті өлшемшарттар бойынша тәуекел дәрежесінің жалпы көрсеткішін есептеу тәртібіне сәйкес қолданылатын ақпарат көздерінің басымдығын негізге ала отырып, 0-ден 100-ге дейінгі шәкіл бойынша субъективті өлшемшарттар бойынша тәуекел дәрежесінің жалпы көрсеткіші есептеледі.</w:t>
      </w:r>
    </w:p>
    <w:bookmarkEnd w:id="37"/>
    <w:bookmarkStart w:name="z40" w:id="38"/>
    <w:p>
      <w:pPr>
        <w:spacing w:after="0"/>
        <w:ind w:left="0"/>
        <w:jc w:val="both"/>
      </w:pPr>
      <w:r>
        <w:rPr>
          <w:rFonts w:ascii="Times New Roman"/>
          <w:b w:val="false"/>
          <w:i w:val="false"/>
          <w:color w:val="000000"/>
          <w:sz w:val="28"/>
        </w:rPr>
        <w:t>
      Тәуекел дәрежесінің көрсеткіштері бойынша бақылау субъектісі (объектісі):</w:t>
      </w:r>
    </w:p>
    <w:bookmarkEnd w:id="38"/>
    <w:bookmarkStart w:name="z41" w:id="39"/>
    <w:p>
      <w:pPr>
        <w:spacing w:after="0"/>
        <w:ind w:left="0"/>
        <w:jc w:val="both"/>
      </w:pPr>
      <w:r>
        <w:rPr>
          <w:rFonts w:ascii="Times New Roman"/>
          <w:b w:val="false"/>
          <w:i w:val="false"/>
          <w:color w:val="000000"/>
          <w:sz w:val="28"/>
        </w:rPr>
        <w:t>
      1) тәуекелдің жоғары дәрежесіне – тәуекел дәрежесінің көрсеткіші 71-ден 100-ге дейін қоса алғанда;</w:t>
      </w:r>
    </w:p>
    <w:bookmarkEnd w:id="39"/>
    <w:bookmarkStart w:name="z42" w:id="40"/>
    <w:p>
      <w:pPr>
        <w:spacing w:after="0"/>
        <w:ind w:left="0"/>
        <w:jc w:val="both"/>
      </w:pPr>
      <w:r>
        <w:rPr>
          <w:rFonts w:ascii="Times New Roman"/>
          <w:b w:val="false"/>
          <w:i w:val="false"/>
          <w:color w:val="000000"/>
          <w:sz w:val="28"/>
        </w:rPr>
        <w:t xml:space="preserve">
      2) тәуекел дәрежесінің төмен дәрежесіне – тәуекел дәрежесінің көрсеткіші 0-ден 30-қа дейін қоса алғанда. </w:t>
      </w:r>
    </w:p>
    <w:bookmarkEnd w:id="40"/>
    <w:bookmarkStart w:name="z43" w:id="41"/>
    <w:p>
      <w:pPr>
        <w:spacing w:after="0"/>
        <w:ind w:left="0"/>
        <w:jc w:val="both"/>
      </w:pPr>
      <w:r>
        <w:rPr>
          <w:rFonts w:ascii="Times New Roman"/>
          <w:b w:val="false"/>
          <w:i w:val="false"/>
          <w:color w:val="000000"/>
          <w:sz w:val="28"/>
        </w:rPr>
        <w:t>
      12. Бір өрескел бұзушылық анықталған кезде бақылау субъектісіне тәуекел дәрежесінің 100 көрсеткіші теңестіріледі және оған қатысты талаптарға сәйкестігіне немесе бақылау субъектісіне (объектісіне) бару арқылы профилактикалық бақылау жүргізіледі.</w:t>
      </w:r>
    </w:p>
    <w:bookmarkEnd w:id="41"/>
    <w:p>
      <w:pPr>
        <w:spacing w:after="0"/>
        <w:ind w:left="0"/>
        <w:jc w:val="both"/>
      </w:pPr>
      <w:r>
        <w:rPr>
          <w:rFonts w:ascii="Times New Roman"/>
          <w:b w:val="false"/>
          <w:i w:val="false"/>
          <w:color w:val="000000"/>
          <w:sz w:val="28"/>
        </w:rPr>
        <w:t>
      Өрескел бұзушылықтар анықталмаған кезде тәуекел дәрежесінің көрсеткішін анықтау елеулі және болмашы дәрежедегі бұзушылықтар бойынша жиынтық көрсеткішпен есептеледі.</w:t>
      </w:r>
    </w:p>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ЅР1 - елеулі бұзушылықтардың талап етілетін саны;</w:t>
      </w:r>
    </w:p>
    <w:p>
      <w:pPr>
        <w:spacing w:after="0"/>
        <w:ind w:left="0"/>
        <w:jc w:val="both"/>
      </w:pPr>
      <w:r>
        <w:rPr>
          <w:rFonts w:ascii="Times New Roman"/>
          <w:b w:val="false"/>
          <w:i w:val="false"/>
          <w:color w:val="000000"/>
          <w:sz w:val="28"/>
        </w:rPr>
        <w:t>
      ЅР2 - анықталған елеулі бұзушылықтардың саны;</w:t>
      </w:r>
    </w:p>
    <w:p>
      <w:pPr>
        <w:spacing w:after="0"/>
        <w:ind w:left="0"/>
        <w:jc w:val="both"/>
      </w:pPr>
      <w:r>
        <w:rPr>
          <w:rFonts w:ascii="Times New Roman"/>
          <w:b w:val="false"/>
          <w:i w:val="false"/>
          <w:color w:val="000000"/>
          <w:sz w:val="28"/>
        </w:rPr>
        <w:t>
      Болмашы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ЅРн – болмашы бұзушылықтардың көрсеткіші;</w:t>
      </w:r>
    </w:p>
    <w:p>
      <w:pPr>
        <w:spacing w:after="0"/>
        <w:ind w:left="0"/>
        <w:jc w:val="both"/>
      </w:pPr>
      <w:r>
        <w:rPr>
          <w:rFonts w:ascii="Times New Roman"/>
          <w:b w:val="false"/>
          <w:i w:val="false"/>
          <w:color w:val="000000"/>
          <w:sz w:val="28"/>
        </w:rPr>
        <w:t>
      ЅР1 – болмашы бұзушылықтардың талап етілетін саны;</w:t>
      </w:r>
    </w:p>
    <w:p>
      <w:pPr>
        <w:spacing w:after="0"/>
        <w:ind w:left="0"/>
        <w:jc w:val="both"/>
      </w:pPr>
      <w:r>
        <w:rPr>
          <w:rFonts w:ascii="Times New Roman"/>
          <w:b w:val="false"/>
          <w:i w:val="false"/>
          <w:color w:val="000000"/>
          <w:sz w:val="28"/>
        </w:rPr>
        <w:t>
      ЅР2 – анықталған болмашы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болмашы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w:t>
      </w:r>
    </w:p>
    <w:p>
      <w:pPr>
        <w:spacing w:after="0"/>
        <w:ind w:left="0"/>
        <w:jc w:val="both"/>
      </w:pPr>
      <w:r>
        <w:rPr>
          <w:rFonts w:ascii="Times New Roman"/>
          <w:b w:val="false"/>
          <w:i w:val="false"/>
          <w:color w:val="000000"/>
          <w:sz w:val="28"/>
        </w:rPr>
        <w:t>
      SР3 – елеулі бұзушылықтардың көрсеткіші;</w:t>
      </w:r>
    </w:p>
    <w:p>
      <w:pPr>
        <w:spacing w:after="0"/>
        <w:ind w:left="0"/>
        <w:jc w:val="both"/>
      </w:pPr>
      <w:r>
        <w:rPr>
          <w:rFonts w:ascii="Times New Roman"/>
          <w:b w:val="false"/>
          <w:i w:val="false"/>
          <w:color w:val="000000"/>
          <w:sz w:val="28"/>
        </w:rPr>
        <w:t>
      SРн – болмашы бұзушылықтардың көрсеткіші.</w:t>
      </w:r>
    </w:p>
    <w:bookmarkStart w:name="z44" w:id="42"/>
    <w:p>
      <w:pPr>
        <w:spacing w:after="0"/>
        <w:ind w:left="0"/>
        <w:jc w:val="both"/>
      </w:pPr>
      <w:r>
        <w:rPr>
          <w:rFonts w:ascii="Times New Roman"/>
          <w:b w:val="false"/>
          <w:i w:val="false"/>
          <w:color w:val="000000"/>
          <w:sz w:val="28"/>
        </w:rPr>
        <w:t>
      13. Бақылау субъектісіне (объектісіне) бара отырып, профилактикалық бақылау жүргізудің еселігі жылына екі реттен жиі емес тәуекел дәрежесін бағалау өлшемшарттарымен айқындалады.</w:t>
      </w:r>
    </w:p>
    <w:bookmarkEnd w:id="42"/>
    <w:bookmarkStart w:name="z45" w:id="43"/>
    <w:p>
      <w:pPr>
        <w:spacing w:after="0"/>
        <w:ind w:left="0"/>
        <w:jc w:val="left"/>
      </w:pPr>
      <w:r>
        <w:rPr>
          <w:rFonts w:ascii="Times New Roman"/>
          <w:b/>
          <w:i w:val="false"/>
          <w:color w:val="000000"/>
        </w:rPr>
        <w:t xml:space="preserve"> 4-тарау. Тәуекелдерді басқару</w:t>
      </w:r>
    </w:p>
    <w:bookmarkEnd w:id="43"/>
    <w:bookmarkStart w:name="z46" w:id="44"/>
    <w:p>
      <w:pPr>
        <w:spacing w:after="0"/>
        <w:ind w:left="0"/>
        <w:jc w:val="both"/>
      </w:pPr>
      <w:r>
        <w:rPr>
          <w:rFonts w:ascii="Times New Roman"/>
          <w:b w:val="false"/>
          <w:i w:val="false"/>
          <w:color w:val="000000"/>
          <w:sz w:val="28"/>
        </w:rPr>
        <w:t>
      14. Адал бақылау субъектілерін көтермелеу және бұзушыларға бақылауды шоғырландыру қағидатын іске асыру мақсатында бақылау субъектілері (объектілері) субъективті өлшемшарттарды қолдану арқылы реттеуші мемлекеттік органның тәуекел дәрежесін бағалау өлшемшарттарымен айқындалатын кезеңге бақылау субъектісіне (объектісіне) бару арқылы профилактикалық бақылау жүргізуден босатылады.</w:t>
      </w:r>
    </w:p>
    <w:bookmarkEnd w:id="44"/>
    <w:bookmarkStart w:name="z47" w:id="45"/>
    <w:p>
      <w:pPr>
        <w:spacing w:after="0"/>
        <w:ind w:left="0"/>
        <w:jc w:val="both"/>
      </w:pPr>
      <w:r>
        <w:rPr>
          <w:rFonts w:ascii="Times New Roman"/>
          <w:b w:val="false"/>
          <w:i w:val="false"/>
          <w:color w:val="000000"/>
          <w:sz w:val="28"/>
        </w:rPr>
        <w:t>
      15. Бақылау субъектілері (объектілері) ақпараттық жүйені қолдана отырып, бақылау субъектілері қызметінің тиісті салаларындағы жоғары тәуекел дәрежесінен төмен тәуекел дәрежесіне мынадай жағдайларда:</w:t>
      </w:r>
    </w:p>
    <w:bookmarkEnd w:id="45"/>
    <w:bookmarkStart w:name="z48" w:id="46"/>
    <w:p>
      <w:pPr>
        <w:spacing w:after="0"/>
        <w:ind w:left="0"/>
        <w:jc w:val="both"/>
      </w:pPr>
      <w:r>
        <w:rPr>
          <w:rFonts w:ascii="Times New Roman"/>
          <w:b w:val="false"/>
          <w:i w:val="false"/>
          <w:color w:val="000000"/>
          <w:sz w:val="28"/>
        </w:rPr>
        <w:t>
      1) егер мұндай субъектілер Қазақстан Республикасының заңдарында белгіленген жағдайларда және тәртіппен үшінші тұлғалар алдында азаматтық-құқықтық жауапкершілікті сақтандыру шарттарын жасасcа;</w:t>
      </w:r>
    </w:p>
    <w:bookmarkEnd w:id="46"/>
    <w:bookmarkStart w:name="z49" w:id="47"/>
    <w:p>
      <w:pPr>
        <w:spacing w:after="0"/>
        <w:ind w:left="0"/>
        <w:jc w:val="both"/>
      </w:pPr>
      <w:r>
        <w:rPr>
          <w:rFonts w:ascii="Times New Roman"/>
          <w:b w:val="false"/>
          <w:i w:val="false"/>
          <w:color w:val="000000"/>
          <w:sz w:val="28"/>
        </w:rPr>
        <w:t>
      2) егер Қазақстан Республикасының заңдарында және реттеуші мемлекеттік органдардың тәуекел дәрежесін бағалау өлшемшарттарында бақылау субъектісіне (объектісіне) бару арқылы профилактикалық бақылаудан немесе талаптарға сәйкестігіне тексерулер жүргізуден босату жағдайлары айқындалған болса;</w:t>
      </w:r>
    </w:p>
    <w:bookmarkEnd w:id="47"/>
    <w:bookmarkStart w:name="z50" w:id="48"/>
    <w:p>
      <w:pPr>
        <w:spacing w:after="0"/>
        <w:ind w:left="0"/>
        <w:jc w:val="both"/>
      </w:pPr>
      <w:r>
        <w:rPr>
          <w:rFonts w:ascii="Times New Roman"/>
          <w:b w:val="false"/>
          <w:i w:val="false"/>
          <w:color w:val="000000"/>
          <w:sz w:val="28"/>
        </w:rPr>
        <w:t xml:space="preserve">
      3) егер субъектілер өзін-өзі реттейтін ұйым қызметінің нәтижелерін тану туралы келісім жасалған, "Өзін-өзі реттеу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ерікті мүшелікке (қатысуға) негізделген өзін-өзі реттейтін ұйымның мүшелері болып табылса ауыстырылады.</w:t>
      </w:r>
    </w:p>
    <w:bookmarkEnd w:id="48"/>
    <w:bookmarkStart w:name="z51" w:id="49"/>
    <w:p>
      <w:pPr>
        <w:spacing w:after="0"/>
        <w:ind w:left="0"/>
        <w:jc w:val="both"/>
      </w:pPr>
      <w:r>
        <w:rPr>
          <w:rFonts w:ascii="Times New Roman"/>
          <w:b w:val="false"/>
          <w:i w:val="false"/>
          <w:color w:val="000000"/>
          <w:sz w:val="28"/>
        </w:rPr>
        <w:t>
      16. Бақылау субъектісіне (объектісіне) бару арқылы профилактикалық бақылаудан босату мақсатында реттеуші мемлекеттік органдар жеңілдететін индикаторларды ескереді.</w:t>
      </w:r>
    </w:p>
    <w:bookmarkEnd w:id="49"/>
    <w:bookmarkStart w:name="z52" w:id="50"/>
    <w:p>
      <w:pPr>
        <w:spacing w:after="0"/>
        <w:ind w:left="0"/>
        <w:jc w:val="both"/>
      </w:pPr>
      <w:r>
        <w:rPr>
          <w:rFonts w:ascii="Times New Roman"/>
          <w:b w:val="false"/>
          <w:i w:val="false"/>
          <w:color w:val="000000"/>
          <w:sz w:val="28"/>
        </w:rPr>
        <w:t>
      Жеңілдететін индикаторларға:</w:t>
      </w:r>
    </w:p>
    <w:bookmarkEnd w:id="50"/>
    <w:bookmarkStart w:name="z53" w:id="51"/>
    <w:p>
      <w:pPr>
        <w:spacing w:after="0"/>
        <w:ind w:left="0"/>
        <w:jc w:val="both"/>
      </w:pPr>
      <w:r>
        <w:rPr>
          <w:rFonts w:ascii="Times New Roman"/>
          <w:b w:val="false"/>
          <w:i w:val="false"/>
          <w:color w:val="000000"/>
          <w:sz w:val="28"/>
        </w:rPr>
        <w:t>
      1) деректерді онлайн-режимде беретін аудио және (немесе) бейне жазбалардың болуы;</w:t>
      </w:r>
    </w:p>
    <w:bookmarkEnd w:id="51"/>
    <w:bookmarkStart w:name="z54" w:id="52"/>
    <w:p>
      <w:pPr>
        <w:spacing w:after="0"/>
        <w:ind w:left="0"/>
        <w:jc w:val="both"/>
      </w:pPr>
      <w:r>
        <w:rPr>
          <w:rFonts w:ascii="Times New Roman"/>
          <w:b w:val="false"/>
          <w:i w:val="false"/>
          <w:color w:val="000000"/>
          <w:sz w:val="28"/>
        </w:rPr>
        <w:t>
      2) деректерді мемлекеттік органдар жүйесіне беретін датчиктер мен басқа да бекіту құрылғыларының болуы жатады.</w:t>
      </w:r>
    </w:p>
    <w:bookmarkEnd w:id="52"/>
    <w:p>
      <w:pPr>
        <w:spacing w:after="0"/>
        <w:ind w:left="0"/>
        <w:jc w:val="both"/>
      </w:pPr>
      <w:r>
        <w:rPr>
          <w:rFonts w:ascii="Times New Roman"/>
          <w:b w:val="false"/>
          <w:i w:val="false"/>
          <w:color w:val="000000"/>
          <w:sz w:val="28"/>
        </w:rPr>
        <w:t>
      Бұл ретте, бақылау субъектісіне (объектісіне) бару арқылы профилактикалық бақылаудан босатуды реттеуші мемлекеттік органдар, сондай-ақ мемлекеттік органдар олар бойынша деректер жеңілдететін индикаторларда көрсетілген тәсілдермен алынған талаптар бөлігінде жүзеге асырады.</w:t>
      </w:r>
    </w:p>
    <w:bookmarkStart w:name="z55" w:id="53"/>
    <w:p>
      <w:pPr>
        <w:spacing w:after="0"/>
        <w:ind w:left="0"/>
        <w:jc w:val="left"/>
      </w:pPr>
      <w:r>
        <w:rPr>
          <w:rFonts w:ascii="Times New Roman"/>
          <w:b/>
          <w:i w:val="false"/>
          <w:color w:val="000000"/>
        </w:rPr>
        <w:t xml:space="preserve"> 5-тарау. Қазақстан Республикасының заңнамалық актілеріне сәйкес ерекшелік пен құпиялылық ескеріле отырып, ақпараттық жүйелерді пайдаланатын мемлекеттік органдарға арналған тәуекелдерді бағалау және басқару жүйесін қалыптастыру ерекшеліктері</w:t>
      </w:r>
    </w:p>
    <w:bookmarkEnd w:id="53"/>
    <w:bookmarkStart w:name="z56" w:id="54"/>
    <w:p>
      <w:pPr>
        <w:spacing w:after="0"/>
        <w:ind w:left="0"/>
        <w:jc w:val="both"/>
      </w:pPr>
      <w:r>
        <w:rPr>
          <w:rFonts w:ascii="Times New Roman"/>
          <w:b w:val="false"/>
          <w:i w:val="false"/>
          <w:color w:val="000000"/>
          <w:sz w:val="28"/>
        </w:rPr>
        <w:t>
      17. Мемлекеттік органдардың тәуекелдерді бағалау және басқару жүйесі бақылау субъектілерін (объектілерін) тәуекелдің нақты дәрежелеріне жатқызатын және бақылау іс-шараларын жүргізу тізімдерін қалыптастыратын ақпараттық жүйелерді пайдалана отырып жүргізіледі, сондай-ақ мемлекеттік статистикаға, ведомстволық статистикалық байқаудың қорытындыларына, сондай-ақ ақпараттық құралдарға негізделеді.</w:t>
      </w:r>
    </w:p>
    <w:bookmarkEnd w:id="54"/>
    <w:p>
      <w:pPr>
        <w:spacing w:after="0"/>
        <w:ind w:left="0"/>
        <w:jc w:val="both"/>
      </w:pPr>
      <w:r>
        <w:rPr>
          <w:rFonts w:ascii="Times New Roman"/>
          <w:b w:val="false"/>
          <w:i w:val="false"/>
          <w:color w:val="000000"/>
          <w:sz w:val="28"/>
        </w:rPr>
        <w:t>
      Тәуекелдерді бағалау мен басқарудың ақпараттық жүйесі болмаған кезде оларға қатысты бақылау субъектісіне (объектісіне) бару арқылы профилактикалық бақылау жүзеге асырылатын бақылау субъектілері (объектілері) санының ең аз жол берілетін шегі мемлекеттік бақылаудың белгілі бір саласындағы осындай бақылау субъектілерінің жалпы санының бес пайызынан аспауға тиіс.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маңызы бар азық-</w:t>
            </w:r>
            <w:r>
              <w:br/>
            </w:r>
            <w:r>
              <w:rPr>
                <w:rFonts w:ascii="Times New Roman"/>
                <w:b w:val="false"/>
                <w:i w:val="false"/>
                <w:color w:val="000000"/>
                <w:sz w:val="20"/>
              </w:rPr>
              <w:t xml:space="preserve">түлік тауарларына сауда </w:t>
            </w:r>
            <w:r>
              <w:br/>
            </w:r>
            <w:r>
              <w:rPr>
                <w:rFonts w:ascii="Times New Roman"/>
                <w:b w:val="false"/>
                <w:i w:val="false"/>
                <w:color w:val="000000"/>
                <w:sz w:val="20"/>
              </w:rPr>
              <w:t xml:space="preserve">үстемесі мен сыйақы мөлшерін </w:t>
            </w:r>
            <w:r>
              <w:br/>
            </w:r>
            <w:r>
              <w:rPr>
                <w:rFonts w:ascii="Times New Roman"/>
                <w:b w:val="false"/>
                <w:i w:val="false"/>
                <w:color w:val="000000"/>
                <w:sz w:val="20"/>
              </w:rPr>
              <w:t xml:space="preserve">сақтау бөлігінде </w:t>
            </w:r>
            <w:r>
              <w:br/>
            </w: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сауда қызметін реттеу туралы </w:t>
            </w:r>
            <w:r>
              <w:br/>
            </w:r>
            <w:r>
              <w:rPr>
                <w:rFonts w:ascii="Times New Roman"/>
                <w:b w:val="false"/>
                <w:i w:val="false"/>
                <w:color w:val="000000"/>
                <w:sz w:val="20"/>
              </w:rPr>
              <w:t xml:space="preserve">заңнамасының сақталуына </w:t>
            </w:r>
            <w:r>
              <w:br/>
            </w:r>
            <w:r>
              <w:rPr>
                <w:rFonts w:ascii="Times New Roman"/>
                <w:b w:val="false"/>
                <w:i w:val="false"/>
                <w:color w:val="000000"/>
                <w:sz w:val="20"/>
              </w:rPr>
              <w:t xml:space="preserve">тәуекел дәрежесін бағалау </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58" w:id="55"/>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 мөлшерін сақтау бөлігінде талаптарды бұзу дәрежесі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немесе өнім беруші (сатушы) ресімдеген азық-түлік тауарларына тауарлық-ілеспе құжаттардың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жеткізу шартының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 беру шартында көрсетілген өндірушінің босату бағасының немесе көтерме сауда берушінің сатып алу бағасының он бес пайызынан аспайтын шекті сауда үстемесінің мөлшерін белгілеу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сауда субъектісінің шекті сауда үстемесінің мөлшерін әлеуметтік маңызы бар азық-түлік тауарыннан жеткізу шартында көрсетілген өндірушінің сату бағасының және көтерме жеткізушінің сатып алу бағасынан он бес пайыздан артық асыруы.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 xml:space="preserve">2021 жылғы 1 шілдедегі </w:t>
            </w:r>
            <w:r>
              <w:br/>
            </w:r>
            <w:r>
              <w:rPr>
                <w:rFonts w:ascii="Times New Roman"/>
                <w:b w:val="false"/>
                <w:i w:val="false"/>
                <w:color w:val="000000"/>
                <w:sz w:val="20"/>
              </w:rPr>
              <w:t>№ 68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сауда және интеграция </w:t>
            </w:r>
            <w:r>
              <w:br/>
            </w:r>
            <w:r>
              <w:rPr>
                <w:rFonts w:ascii="Times New Roman"/>
                <w:b w:val="false"/>
                <w:i w:val="false"/>
                <w:color w:val="000000"/>
                <w:sz w:val="20"/>
              </w:rPr>
              <w:t>министрінің</w:t>
            </w:r>
            <w:r>
              <w:br/>
            </w:r>
            <w:r>
              <w:rPr>
                <w:rFonts w:ascii="Times New Roman"/>
                <w:b w:val="false"/>
                <w:i w:val="false"/>
                <w:color w:val="000000"/>
                <w:sz w:val="20"/>
              </w:rPr>
              <w:t xml:space="preserve">2021 жылғы 30 маусымдағы </w:t>
            </w:r>
            <w:r>
              <w:br/>
            </w:r>
            <w:r>
              <w:rPr>
                <w:rFonts w:ascii="Times New Roman"/>
                <w:b w:val="false"/>
                <w:i w:val="false"/>
                <w:color w:val="000000"/>
                <w:sz w:val="20"/>
              </w:rPr>
              <w:t>№ 439-НҚ Бірлескен бұйрыққа</w:t>
            </w:r>
            <w:r>
              <w:br/>
            </w:r>
            <w:r>
              <w:rPr>
                <w:rFonts w:ascii="Times New Roman"/>
                <w:b w:val="false"/>
                <w:i w:val="false"/>
                <w:color w:val="000000"/>
                <w:sz w:val="20"/>
              </w:rPr>
              <w:t>2-қосымша</w:t>
            </w:r>
          </w:p>
        </w:tc>
      </w:tr>
    </w:tbl>
    <w:bookmarkStart w:name="z34" w:id="56"/>
    <w:p>
      <w:pPr>
        <w:spacing w:after="0"/>
        <w:ind w:left="0"/>
        <w:jc w:val="left"/>
      </w:pPr>
      <w:r>
        <w:rPr>
          <w:rFonts w:ascii="Times New Roman"/>
          <w:b/>
          <w:i w:val="false"/>
          <w:color w:val="000000"/>
        </w:rPr>
        <w:t xml:space="preserve"> Әлеуметтік маңызы бар азық-түлік тауарларына сауда үстемесі мен сыйақысының мөлшерін сақтау бөлігінде Қазақстан Республикасының сауда қызметін реттеу туралы заңнамасының сақталуының тексеру парағы</w:t>
      </w:r>
    </w:p>
    <w:bookmarkEnd w:id="56"/>
    <w:p>
      <w:pPr>
        <w:spacing w:after="0"/>
        <w:ind w:left="0"/>
        <w:jc w:val="both"/>
      </w:pPr>
      <w:r>
        <w:rPr>
          <w:rFonts w:ascii="Times New Roman"/>
          <w:b w:val="false"/>
          <w:i w:val="false"/>
          <w:color w:val="ff0000"/>
          <w:sz w:val="28"/>
        </w:rPr>
        <w:t xml:space="preserve">
      Ескерту. 2-қосымша жаңа редакцияда - ҚР Премьер-Министрі орынбасарының - Сауда және интеграция министрінің 17.05.2023 </w:t>
      </w:r>
      <w:r>
        <w:rPr>
          <w:rFonts w:ascii="Times New Roman"/>
          <w:b w:val="false"/>
          <w:i w:val="false"/>
          <w:color w:val="ff0000"/>
          <w:sz w:val="28"/>
        </w:rPr>
        <w:t>№ 177-НҚ</w:t>
      </w:r>
      <w:r>
        <w:rPr>
          <w:rFonts w:ascii="Times New Roman"/>
          <w:b w:val="false"/>
          <w:i w:val="false"/>
          <w:color w:val="ff0000"/>
          <w:sz w:val="28"/>
        </w:rPr>
        <w:t xml:space="preserve"> және ҚР Ұлттық экономика министрінің 17.05.2023 № 70 (алғашқы ресми жарияланған күнінен кейін күнтізбелік он күн өткен соң қолданысқа енгізіледі) бірлескен бұйрығымен.</w:t>
      </w:r>
    </w:p>
    <w:p>
      <w:pPr>
        <w:spacing w:after="0"/>
        <w:ind w:left="0"/>
        <w:jc w:val="both"/>
      </w:pPr>
      <w:r>
        <w:rPr>
          <w:rFonts w:ascii="Times New Roman"/>
          <w:b w:val="false"/>
          <w:i w:val="false"/>
          <w:color w:val="000000"/>
          <w:sz w:val="28"/>
        </w:rPr>
        <w:t xml:space="preserve">
      (Қазақстан Республикасы Кәсіпкерлік кодексінің </w:t>
      </w:r>
      <w:r>
        <w:rPr>
          <w:rFonts w:ascii="Times New Roman"/>
          <w:b w:val="false"/>
          <w:i w:val="false"/>
          <w:color w:val="000000"/>
          <w:sz w:val="28"/>
        </w:rPr>
        <w:t>138-бабына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 ішкі сауда субъектісіне (объектісіне) қатысты </w:t>
      </w:r>
    </w:p>
    <w:p>
      <w:pPr>
        <w:spacing w:after="0"/>
        <w:ind w:left="0"/>
        <w:jc w:val="both"/>
      </w:pPr>
      <w:r>
        <w:rPr>
          <w:rFonts w:ascii="Times New Roman"/>
          <w:b w:val="false"/>
          <w:i w:val="false"/>
          <w:color w:val="000000"/>
          <w:sz w:val="28"/>
        </w:rPr>
        <w:t xml:space="preserve">
      тексеруді тағайындаған мемлекеттік орган/ профилактикалық бақылауды тағайындау </w:t>
      </w:r>
    </w:p>
    <w:p>
      <w:pPr>
        <w:spacing w:after="0"/>
        <w:ind w:left="0"/>
        <w:jc w:val="both"/>
      </w:pPr>
      <w:r>
        <w:rPr>
          <w:rFonts w:ascii="Times New Roman"/>
          <w:b w:val="false"/>
          <w:i w:val="false"/>
          <w:color w:val="000000"/>
          <w:sz w:val="28"/>
        </w:rPr>
        <w:t xml:space="preserve">
      туралы акт 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Бақылау субъектісіне (объектісіне) бару арқылы тексеру/профилактикалық</w:t>
      </w:r>
    </w:p>
    <w:p>
      <w:pPr>
        <w:spacing w:after="0"/>
        <w:ind w:left="0"/>
        <w:jc w:val="both"/>
      </w:pPr>
      <w:r>
        <w:rPr>
          <w:rFonts w:ascii="Times New Roman"/>
          <w:b w:val="false"/>
          <w:i w:val="false"/>
          <w:color w:val="000000"/>
          <w:sz w:val="28"/>
        </w:rPr>
        <w:t xml:space="preserve">
      бақылауды тағайындау туралы акт ________________________________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 күні</w:t>
      </w:r>
    </w:p>
    <w:p>
      <w:pPr>
        <w:spacing w:after="0"/>
        <w:ind w:left="0"/>
        <w:jc w:val="both"/>
      </w:pPr>
      <w:r>
        <w:rPr>
          <w:rFonts w:ascii="Times New Roman"/>
          <w:b w:val="false"/>
          <w:i w:val="false"/>
          <w:color w:val="000000"/>
          <w:sz w:val="28"/>
        </w:rPr>
        <w:t>
      Бақылау субъектісінің (объектісінің) атауы</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xml:space="preserve">
      Бақылау субъектісінің (объектісінің) (жеке сәйкестендіру нөмірі), </w:t>
      </w:r>
    </w:p>
    <w:p>
      <w:pPr>
        <w:spacing w:after="0"/>
        <w:ind w:left="0"/>
        <w:jc w:val="both"/>
      </w:pPr>
      <w:r>
        <w:rPr>
          <w:rFonts w:ascii="Times New Roman"/>
          <w:b w:val="false"/>
          <w:i w:val="false"/>
          <w:color w:val="000000"/>
          <w:sz w:val="28"/>
        </w:rPr>
        <w:t>
      бизнес- сәйкестендіру нөмірі 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Орналасқан жерінің мекенжайы</w:t>
      </w:r>
    </w:p>
    <w:p>
      <w:pPr>
        <w:spacing w:after="0"/>
        <w:ind w:left="0"/>
        <w:jc w:val="both"/>
      </w:pP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Дайындаушы немесе өнім беруші (сатушы) ресімдеген азық-түлік тауарларына тауарлық-ілеспе құжаттардың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тауарларын жеткізу шартының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азық-түлік тауарын беру шартында көрсетілген өндірушінің босату бағасының немесе көтерме сауда берушінің сатып алу бағасының он бес пайызынан аспайтын шекті сауда үстемесінің мөлшерін белгілеу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 желісін немесе ірі сауда объектілерін ұйымдастыру арқылы тауарларды сату жөніндегі қызметті жүзеге асыратын ішкі сауда субъектісінің азық-түлік тауарларын берушімен азық-түлік тауарларын беру шартын жасасу кезінде сатып алынған азық-түлік тауарларының бағасынан бес пайыздық сыйақы мөлшерін арттыруы немесе оның әлеуметтік маңызы бар азық-түлік тауарларын сатып алуына байланысты сыйақыны заңсыз талап етуі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Лауазымды адам (адамдар) 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аты, әкесінің аты (болған жағдайда), тегі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лауазымы                         қолы</w:t>
      </w:r>
    </w:p>
    <w:p>
      <w:pPr>
        <w:spacing w:after="0"/>
        <w:ind w:left="0"/>
        <w:jc w:val="both"/>
      </w:pPr>
      <w:r>
        <w:rPr>
          <w:rFonts w:ascii="Times New Roman"/>
          <w:b w:val="false"/>
          <w:i w:val="false"/>
          <w:color w:val="000000"/>
          <w:sz w:val="28"/>
        </w:rPr>
        <w:t xml:space="preserve">
      Бақылау субъектісінің (объектісінің) басшысы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 </w:t>
      </w:r>
    </w:p>
    <w:p>
      <w:pPr>
        <w:spacing w:after="0"/>
        <w:ind w:left="0"/>
        <w:jc w:val="both"/>
      </w:pPr>
      <w:r>
        <w:rPr>
          <w:rFonts w:ascii="Times New Roman"/>
          <w:b w:val="false"/>
          <w:i w:val="false"/>
          <w:color w:val="000000"/>
          <w:sz w:val="28"/>
        </w:rPr>
        <w:t>
      аты, әкесінің аты (болған жағдайда), тегі</w:t>
      </w:r>
    </w:p>
    <w:p>
      <w:pPr>
        <w:spacing w:after="0"/>
        <w:ind w:left="0"/>
        <w:jc w:val="both"/>
      </w:pPr>
      <w:r>
        <w:rPr>
          <w:rFonts w:ascii="Times New Roman"/>
          <w:b w:val="false"/>
          <w:i w:val="false"/>
          <w:color w:val="000000"/>
          <w:sz w:val="28"/>
        </w:rPr>
        <w:t xml:space="preserve">
      ________________________________________________ ______________________ </w:t>
      </w:r>
    </w:p>
    <w:p>
      <w:pPr>
        <w:spacing w:after="0"/>
        <w:ind w:left="0"/>
        <w:jc w:val="both"/>
      </w:pPr>
      <w:r>
        <w:rPr>
          <w:rFonts w:ascii="Times New Roman"/>
          <w:b w:val="false"/>
          <w:i w:val="false"/>
          <w:color w:val="000000"/>
          <w:sz w:val="28"/>
        </w:rPr>
        <w:t>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