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2279" w14:textId="4ad2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12 шілдедегі № 8-НҚ нормативтік қаулысы. Қазақстан Республикасының Әділет министрлігінде 2021 жылғы 13 шілдеде № 23483 болып тіркелді</w:t>
      </w:r>
    </w:p>
    <w:p>
      <w:pPr>
        <w:spacing w:after="0"/>
        <w:ind w:left="0"/>
        <w:jc w:val="left"/>
      </w:pPr>
      <w:bookmarkStart w:name="z0" w:id="0"/>
      <w:r>
        <w:rPr>
          <w:rFonts w:ascii="Times New Roman"/>
          <w:b/>
          <w:i w:val="false"/>
          <w:color w:val="000000"/>
        </w:rPr>
        <w:t xml:space="preserve">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bookmarkEnd w:id="0"/>
    <w:bookmarkStart w:name="z1" w:id="1"/>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1"/>
    <w:bookmarkStart w:name="z2" w:id="2"/>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Есеп комитетінің сапа бақылауын жүргізуге жауапты құрылымдық бөлімшесі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"7. Тиімділік, сәйкестік мемлекеттік аудитінің нәтижелерін тану рәсімі мемлекеттік аудит және қаржылық бақылау стандарттарының сақталуы тұрғысынан мынадай:</w:t>
      </w:r>
    </w:p>
    <w:bookmarkEnd w:id="5"/>
    <w:bookmarkStart w:name="z8" w:id="6"/>
    <w:p>
      <w:pPr>
        <w:spacing w:after="0"/>
        <w:ind w:left="0"/>
        <w:jc w:val="both"/>
      </w:pPr>
      <w:r>
        <w:rPr>
          <w:rFonts w:ascii="Times New Roman"/>
          <w:b w:val="false"/>
          <w:i w:val="false"/>
          <w:color w:val="000000"/>
          <w:sz w:val="28"/>
        </w:rPr>
        <w:t>
      1) Аудит бағдарламасында көзделген қосымша мәселелерді ескере отырып, мәселелерді (қосымша мәселелерді ескере отырып, мәселелердің отыз пайызынан астамын) қамтудың және ашудың толықтығы;</w:t>
      </w:r>
    </w:p>
    <w:bookmarkEnd w:id="6"/>
    <w:bookmarkStart w:name="z9" w:id="7"/>
    <w:p>
      <w:pPr>
        <w:spacing w:after="0"/>
        <w:ind w:left="0"/>
        <w:jc w:val="both"/>
      </w:pPr>
      <w:r>
        <w:rPr>
          <w:rFonts w:ascii="Times New Roman"/>
          <w:b w:val="false"/>
          <w:i w:val="false"/>
          <w:color w:val="000000"/>
          <w:sz w:val="28"/>
        </w:rPr>
        <w:t>
      2) аудиторлық іріктеменің негіздемелері мен нәтижелерінің болмауы;</w:t>
      </w:r>
    </w:p>
    <w:bookmarkEnd w:id="7"/>
    <w:bookmarkStart w:name="z10" w:id="8"/>
    <w:p>
      <w:pPr>
        <w:spacing w:after="0"/>
        <w:ind w:left="0"/>
        <w:jc w:val="both"/>
      </w:pPr>
      <w:r>
        <w:rPr>
          <w:rFonts w:ascii="Times New Roman"/>
          <w:b w:val="false"/>
          <w:i w:val="false"/>
          <w:color w:val="000000"/>
          <w:sz w:val="28"/>
        </w:rPr>
        <w:t>
      3) аудиторлық дәлелдемелердің толықтығы мен анықтығы (екі және одан да көп фактілер бойынша);</w:t>
      </w:r>
    </w:p>
    <w:bookmarkEnd w:id="8"/>
    <w:bookmarkStart w:name="z11" w:id="9"/>
    <w:p>
      <w:pPr>
        <w:spacing w:after="0"/>
        <w:ind w:left="0"/>
        <w:jc w:val="both"/>
      </w:pPr>
      <w:r>
        <w:rPr>
          <w:rFonts w:ascii="Times New Roman"/>
          <w:b w:val="false"/>
          <w:i w:val="false"/>
          <w:color w:val="000000"/>
          <w:sz w:val="28"/>
        </w:rPr>
        <w:t>
      4) мемлекеттік аудитті жүргізу барысында анықталмаған және аудиторлық есепте көрсетілмеген бұзушылықтар фактілерінің белгіленуі, бұзушылықтарды тіркеу бойынша талаптарды сақтамау (екі және одан да көп фактілер бойынша);</w:t>
      </w:r>
    </w:p>
    <w:bookmarkEnd w:id="9"/>
    <w:bookmarkStart w:name="z12" w:id="10"/>
    <w:p>
      <w:pPr>
        <w:spacing w:after="0"/>
        <w:ind w:left="0"/>
        <w:jc w:val="both"/>
      </w:pPr>
      <w:r>
        <w:rPr>
          <w:rFonts w:ascii="Times New Roman"/>
          <w:b w:val="false"/>
          <w:i w:val="false"/>
          <w:color w:val="000000"/>
          <w:sz w:val="28"/>
        </w:rPr>
        <w:t>
      5) анықталған бұзушылықтардың жіктелуінің дұрыстығы өлшемшарттары (бұдан әрі – өлшемшарттар) негізінде жүргізіледі.</w:t>
      </w:r>
    </w:p>
    <w:bookmarkEnd w:id="10"/>
    <w:p>
      <w:pPr>
        <w:spacing w:after="0"/>
        <w:ind w:left="0"/>
        <w:jc w:val="both"/>
      </w:pPr>
      <w:r>
        <w:rPr>
          <w:rFonts w:ascii="Times New Roman"/>
          <w:b w:val="false"/>
          <w:i w:val="false"/>
          <w:color w:val="000000"/>
          <w:sz w:val="28"/>
        </w:rPr>
        <w:t>
      Аудиторлық есеп осы тармақта көзделген үш және одан да көп өлшемшарттар бойынша сәйкессіздіктер анықталған жағдайда мемлекеттік аудит және қаржылық бақылау стандарттарына сәйкес емес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"8. Қаржылық есептілікке мемлекеттік аудит жүргізу нәтижелерін тану рәсімі мынадай:</w:t>
      </w:r>
    </w:p>
    <w:bookmarkEnd w:id="11"/>
    <w:bookmarkStart w:name="z15" w:id="12"/>
    <w:p>
      <w:pPr>
        <w:spacing w:after="0"/>
        <w:ind w:left="0"/>
        <w:jc w:val="both"/>
      </w:pPr>
      <w:r>
        <w:rPr>
          <w:rFonts w:ascii="Times New Roman"/>
          <w:b w:val="false"/>
          <w:i w:val="false"/>
          <w:color w:val="000000"/>
          <w:sz w:val="28"/>
        </w:rPr>
        <w:t>
      1) шоғырландырылған қаржылық есептілік бойынша пікір білдіру мүмкіндігін қамтамасыз ету үшін қаржылық есептілік аудитімен компоненттерді қамтудың жеткілікті болуы;</w:t>
      </w:r>
    </w:p>
    <w:bookmarkEnd w:id="12"/>
    <w:bookmarkStart w:name="z16" w:id="13"/>
    <w:p>
      <w:pPr>
        <w:spacing w:after="0"/>
        <w:ind w:left="0"/>
        <w:jc w:val="both"/>
      </w:pPr>
      <w:r>
        <w:rPr>
          <w:rFonts w:ascii="Times New Roman"/>
          <w:b w:val="false"/>
          <w:i w:val="false"/>
          <w:color w:val="000000"/>
          <w:sz w:val="28"/>
        </w:rPr>
        <w:t>
      2) операциялардың белгілі бір кластары, шоттар сальдосы мен ашып көрсетулер үшін бекітулер деңгейінде елеулі бұрмаланушылықтар тәуекелдеріне бағалау жүргізу;</w:t>
      </w:r>
    </w:p>
    <w:bookmarkEnd w:id="13"/>
    <w:bookmarkStart w:name="z17" w:id="14"/>
    <w:p>
      <w:pPr>
        <w:spacing w:after="0"/>
        <w:ind w:left="0"/>
        <w:jc w:val="both"/>
      </w:pPr>
      <w:r>
        <w:rPr>
          <w:rFonts w:ascii="Times New Roman"/>
          <w:b w:val="false"/>
          <w:i w:val="false"/>
          <w:color w:val="000000"/>
          <w:sz w:val="28"/>
        </w:rPr>
        <w:t>
      3) аудиторлық іріктеменің негіздемелері мен нәтижелерінің болмауы;</w:t>
      </w:r>
    </w:p>
    <w:bookmarkEnd w:id="14"/>
    <w:bookmarkStart w:name="z18" w:id="15"/>
    <w:p>
      <w:pPr>
        <w:spacing w:after="0"/>
        <w:ind w:left="0"/>
        <w:jc w:val="both"/>
      </w:pPr>
      <w:r>
        <w:rPr>
          <w:rFonts w:ascii="Times New Roman"/>
          <w:b w:val="false"/>
          <w:i w:val="false"/>
          <w:color w:val="000000"/>
          <w:sz w:val="28"/>
        </w:rPr>
        <w:t>
      4) аудиторлық дәлелдемелердің толықтығы мен анықтығы (екі және одан да көп фактілер бойынша);</w:t>
      </w:r>
    </w:p>
    <w:bookmarkEnd w:id="15"/>
    <w:bookmarkStart w:name="z19" w:id="16"/>
    <w:p>
      <w:pPr>
        <w:spacing w:after="0"/>
        <w:ind w:left="0"/>
        <w:jc w:val="both"/>
      </w:pPr>
      <w:r>
        <w:rPr>
          <w:rFonts w:ascii="Times New Roman"/>
          <w:b w:val="false"/>
          <w:i w:val="false"/>
          <w:color w:val="000000"/>
          <w:sz w:val="28"/>
        </w:rPr>
        <w:t>
      5) анықталған бұзушылықтардың жіктелуінің дұрыстығы;</w:t>
      </w:r>
    </w:p>
    <w:bookmarkEnd w:id="16"/>
    <w:bookmarkStart w:name="z20" w:id="17"/>
    <w:p>
      <w:pPr>
        <w:spacing w:after="0"/>
        <w:ind w:left="0"/>
        <w:jc w:val="both"/>
      </w:pPr>
      <w:r>
        <w:rPr>
          <w:rFonts w:ascii="Times New Roman"/>
          <w:b w:val="false"/>
          <w:i w:val="false"/>
          <w:color w:val="000000"/>
          <w:sz w:val="28"/>
        </w:rPr>
        <w:t>
      6) қаржылық есептілік бойынша білдірілген пікірдің негізділігі өлшемшарттары негізінде жүргізіледі.</w:t>
      </w:r>
    </w:p>
    <w:bookmarkEnd w:id="17"/>
    <w:bookmarkStart w:name="z21" w:id="18"/>
    <w:p>
      <w:pPr>
        <w:spacing w:after="0"/>
        <w:ind w:left="0"/>
        <w:jc w:val="both"/>
      </w:pPr>
      <w:r>
        <w:rPr>
          <w:rFonts w:ascii="Times New Roman"/>
          <w:b w:val="false"/>
          <w:i w:val="false"/>
          <w:color w:val="000000"/>
          <w:sz w:val="28"/>
        </w:rPr>
        <w:t>
      Аудиторлық есеп:</w:t>
      </w:r>
    </w:p>
    <w:bookmarkEnd w:id="18"/>
    <w:bookmarkStart w:name="z22" w:id="19"/>
    <w:p>
      <w:pPr>
        <w:spacing w:after="0"/>
        <w:ind w:left="0"/>
        <w:jc w:val="both"/>
      </w:pPr>
      <w:r>
        <w:rPr>
          <w:rFonts w:ascii="Times New Roman"/>
          <w:b w:val="false"/>
          <w:i w:val="false"/>
          <w:color w:val="000000"/>
          <w:sz w:val="28"/>
        </w:rPr>
        <w:t>
      1) осы тармақтың 1) - 5) тармақшаларында көрсетілген екі және одан да көп өлшемшарттар бойынша;</w:t>
      </w:r>
    </w:p>
    <w:bookmarkEnd w:id="19"/>
    <w:bookmarkStart w:name="z23" w:id="20"/>
    <w:p>
      <w:pPr>
        <w:spacing w:after="0"/>
        <w:ind w:left="0"/>
        <w:jc w:val="both"/>
      </w:pPr>
      <w:r>
        <w:rPr>
          <w:rFonts w:ascii="Times New Roman"/>
          <w:b w:val="false"/>
          <w:i w:val="false"/>
          <w:color w:val="000000"/>
          <w:sz w:val="28"/>
        </w:rPr>
        <w:t>
      2) осы тармақтың 6) тармақшасында көрсетілген өлшемшарт бойынша сәйкессіздіктер анықталған кезде мемлекеттік аудит және қаржылық бақылау стандарттарына сәйкес емес деп танылады.";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осы Рәсімдік стандартқа қосымша осы нормативтік қаулыға қосымшаға сәйкес редакцияда жазылсын;</w:t>
      </w:r>
    </w:p>
    <w:bookmarkStart w:name="z25" w:id="21"/>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7" w:id="22"/>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(бұдан әрі – МАҚБ органдары) жүргізетін тиімділік аудитінің (алдын ала, ағымдағы және кейіннен бағалауды қоспағанда) құрамында жүргізілетін мемлекеттік аудиттің және (немесе) сараптамалық-талдау іс-шараларының нәтижелері бойынша мемлекеттік аудиторлар мен мемлекеттік аудит және қаржылық бақылау органдарының өзге де лауазымды адамдары жасайтын құжаттардың, мемлекеттік аудитті жүргізуге тартылған аудиторлық ұйымдар мен (немесе)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9" w:id="23"/>
    <w:p>
      <w:pPr>
        <w:spacing w:after="0"/>
        <w:ind w:left="0"/>
        <w:jc w:val="both"/>
      </w:pPr>
      <w:r>
        <w:rPr>
          <w:rFonts w:ascii="Times New Roman"/>
          <w:b w:val="false"/>
          <w:i w:val="false"/>
          <w:color w:val="000000"/>
          <w:sz w:val="28"/>
        </w:rPr>
        <w:t>
      "3. Стандарттың мақсаты сыртқы МАҚБ органдары қызметінің және мемлекеттік аудиторлар мен мемлекеттік аудит және қаржылық бақылау органдарының өзге де лауазымды адамдарының, сондай-ақ мемлекеттік аудитті және (немесе) сараптамалық-талдау іс-шараларын жүргізуге тартылған аудиторлық ұйымдар мен сарапшылардың қызметінің мемлекеттік аудит және қаржылық бақылау стандарттарына, сондай-ақ Республикалық бюджеттің атқарылуын бақылау жөніндегі есеп комитетінің 2020 жылғы 30 шілдедегі 6-НҚ нормативтік қаулысымен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МАҚБ қағидалары) сәйкестігін қамтамасыз ету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1" w:id="24"/>
    <w:p>
      <w:pPr>
        <w:spacing w:after="0"/>
        <w:ind w:left="0"/>
        <w:jc w:val="both"/>
      </w:pPr>
      <w:r>
        <w:rPr>
          <w:rFonts w:ascii="Times New Roman"/>
          <w:b w:val="false"/>
          <w:i w:val="false"/>
          <w:color w:val="000000"/>
          <w:sz w:val="28"/>
        </w:rPr>
        <w:t>
      "4. Стандарттың міндеті мемлекеттік аудиттің, сараптамалық-талдау іс-шараларының, мемлекеттік аудиторлар мен мемлекеттік аудит және қаржылық бақылау органдарының өзге де лауазымды адамдары қызметінің және мемлекеттік аудитті және (немесе) сараптамалық-талдау іс-шараларын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3" w:id="25"/>
    <w:p>
      <w:pPr>
        <w:spacing w:after="0"/>
        <w:ind w:left="0"/>
        <w:jc w:val="both"/>
      </w:pPr>
      <w:r>
        <w:rPr>
          <w:rFonts w:ascii="Times New Roman"/>
          <w:b w:val="false"/>
          <w:i w:val="false"/>
          <w:color w:val="000000"/>
          <w:sz w:val="28"/>
        </w:rPr>
        <w:t>
      "5. Осы Стандартта мынадай ұғымдар пайдаланылады:</w:t>
      </w:r>
    </w:p>
    <w:bookmarkEnd w:id="25"/>
    <w:bookmarkStart w:name="z34" w:id="26"/>
    <w:p>
      <w:pPr>
        <w:spacing w:after="0"/>
        <w:ind w:left="0"/>
        <w:jc w:val="both"/>
      </w:pPr>
      <w:r>
        <w:rPr>
          <w:rFonts w:ascii="Times New Roman"/>
          <w:b w:val="false"/>
          <w:i w:val="false"/>
          <w:color w:val="000000"/>
          <w:sz w:val="28"/>
        </w:rPr>
        <w:t>
      сапа бақылауы – мемлекеттік аудиторлардың және мемлекеттік аудит және қаржылық бақылау органдарының өзге де лауазымды адамдарының, мемлекеттік аудитті және (немесе) сараптамалық-талдау іс-шараларын жүргізуге тартылған аудиторлық ұйымдар мен (немесе) сарапшылардың жасайтын құжаттарын МАҚБ органдарының Жалпы және рәсімдік стандарттарында, сондай-ақ МАҚБ қағидаларында көзделген талаптардың сақталуы тұрғысынан тексеру мен (немесе) талдау түсініледі.";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"7. МАҚБ басшылары мемлекеттік аудиторлардың және мемлекеттік аудит және қаржылық бақылау органдарының өзге де лауазымды адамдарының өздерінің қызметі барысында жасайтын құжаттарды МАҚБ қағидаларында айқындалған тәртіппен, тәуекелдерді басқару жүйесі негізінде мемлекеттік аудит және қаржылық бақылау стандарттарына сәйкестігі мәніне үнемі тексеру жүргізу және (немесе) талдау жолымен сапа бақылауын ұйымдастыруды қамтамасыз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"17. Сапа бақылауына сыртқы МАҚБ органдарының аудиторлық, сараптамалық-талдау қызметінің дайындық, негізгі және қорытынды кезеңдері, мемлекеттік аудиторлардың және мемлекеттік аудит және қаржылық бақылау органдарының өзге де лауазымды адамдарының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"30. Есеп комитетінің (Тексеру комиссиясының) аудиторлық іс-шараға жауапты мүшесінің басшылығымен дайындалған Аудиторлық қорытындының, Жиынтық тізілімнің, Қаулының және Нұсқаманың жобаларын мемлекеттік аудитті жүргізуге жауапты құрылымдық бөлімше Есеп комитетінің (Тексеру комиссиясының) отырысы өткізілгенге дейін он жұмыс күні бұрын сапа бақылауына және құқықтық қамтамасыз етуге жауапты құрылымдық бөлімшелерге бір мезгілде жібереді.";</w:t>
      </w:r>
    </w:p>
    <w:bookmarkEnd w:id="29"/>
    <w:bookmarkStart w:name="z41" w:id="30"/>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"6. Осы Стандарттың ережелері жүзеге асырылуы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Жарлығымен, Республикалық бюджеттің атқарылуын бақылау жөніндегі есеп комитетінің (бұдан әрі - Есеп комитеті) 2016 жылғы 31 наурыздағы № 5-НҚ нормативтік қаулысымен (Нормативтік құқықтық актілерді мемлекеттік тіркеу тізілімінде № 13647 болып тіркелген)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стандартымен және Республикалық бюджеттің атқарылуын кейіннен бағалауды жүзеге асыру бойынша сыртқы мемлекеттік аудиттің және қаржылық бақылаудың рәсімдік стандартымен регламенттелген алдын ала, ағымдағы және кейіннен бағалау шеңберінде қорытындылар жүргізуге және дайындауға қолданылмайды.";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"8. Сараптамалық-талдау іс-шарасы сыртқы мемлекеттік аудит және қаржылық бақылау органдарының бюджетті жоспарлау мен атқарудың, бюджет қаражатын, мемлекет активтерін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тиімділігін, Қазақстан Республикасындағы мемлекеттік жоспарлау жүйесі құжаттарының іске асырылуын талдауға, бағалауға, сондай-ақ олардың экономиканың (немесе экономиканың жекелеген саласының), тәуекелдерді басқару жүйесіне негізделген әлеуметтік саланың дамуына әсерін зерттеуге бағытталған сараптамалық-талдау қызметін іске асыру нысанын білдіреді.</w:t>
      </w:r>
    </w:p>
    <w:bookmarkEnd w:id="32"/>
    <w:bookmarkStart w:name="z46" w:id="33"/>
    <w:p>
      <w:pPr>
        <w:spacing w:after="0"/>
        <w:ind w:left="0"/>
        <w:jc w:val="both"/>
      </w:pPr>
      <w:r>
        <w:rPr>
          <w:rFonts w:ascii="Times New Roman"/>
          <w:b w:val="false"/>
          <w:i w:val="false"/>
          <w:color w:val="000000"/>
          <w:sz w:val="28"/>
        </w:rPr>
        <w:t>
      Сараптамалық-талдау іс-шарасын сыртқы мемлекеттік аудит және қаржылық бақылау органдары сараптамалық-талдау іс-шарасының объектісіне шықпай, оларды сараптамалық-талдау іс-шарасы басталғанға дейін екі жұмыс күнінен кешіктірмей хабардар ету арқылы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48" w:id="34"/>
    <w:p>
      <w:pPr>
        <w:spacing w:after="0"/>
        <w:ind w:left="0"/>
        <w:jc w:val="both"/>
      </w:pPr>
      <w:r>
        <w:rPr>
          <w:rFonts w:ascii="Times New Roman"/>
          <w:b w:val="false"/>
          <w:i w:val="false"/>
          <w:color w:val="000000"/>
          <w:sz w:val="28"/>
        </w:rPr>
        <w:t xml:space="preserve">
      "31. Сыртқы мемлекеттік аудит және қаржылық бақылау органы басшысының шешімімен сараптамалық-талдау іс-шарасының нәтижелері оның қорытындысы бойынша жасалған тұжырымдар мен ұсынымдарды өздеріне қатысты бөлігінде зерделеу үшін уәкілетті органдарға (лауазымды адамдарға) және (немесе) сараптамалық-талдау іс-шарасының объектілеріне ол аяқталғаннан кейін бес жұмыс күні ішінде жіберіледі. </w:t>
      </w:r>
    </w:p>
    <w:bookmarkEnd w:id="34"/>
    <w:bookmarkStart w:name="z49" w:id="35"/>
    <w:p>
      <w:pPr>
        <w:spacing w:after="0"/>
        <w:ind w:left="0"/>
        <w:jc w:val="both"/>
      </w:pPr>
      <w:r>
        <w:rPr>
          <w:rFonts w:ascii="Times New Roman"/>
          <w:b w:val="false"/>
          <w:i w:val="false"/>
          <w:color w:val="000000"/>
          <w:sz w:val="28"/>
        </w:rPr>
        <w:t>
      Сыртқы мемлекеттік аудит және қаржылық бақылау органдары сараптамалық-талдау іс-шарасы объектісімен оның нәтижелерін талқылайды, олар бойынша шешім ұсынымдық сипатта болады.".</w:t>
      </w:r>
    </w:p>
    <w:bookmarkEnd w:id="35"/>
    <w:bookmarkStart w:name="z50" w:id="36"/>
    <w:p>
      <w:pPr>
        <w:spacing w:after="0"/>
        <w:ind w:left="0"/>
        <w:jc w:val="both"/>
      </w:pPr>
      <w:r>
        <w:rPr>
          <w:rFonts w:ascii="Times New Roman"/>
          <w:b w:val="false"/>
          <w:i w:val="false"/>
          <w:color w:val="000000"/>
          <w:sz w:val="28"/>
        </w:rPr>
        <w:t>
      2. Есеп комитетінің Сапа бақылауы, әдіснама және аудит бөлімі заңнамада белгіленген тәртіппен:</w:t>
      </w:r>
    </w:p>
    <w:bookmarkEnd w:id="36"/>
    <w:bookmarkStart w:name="z51" w:id="37"/>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7"/>
    <w:bookmarkStart w:name="z52" w:id="38"/>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38"/>
    <w:bookmarkStart w:name="z53" w:id="39"/>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39"/>
    <w:bookmarkStart w:name="z54" w:id="40"/>
    <w:p>
      <w:pPr>
        <w:spacing w:after="0"/>
        <w:ind w:left="0"/>
        <w:jc w:val="both"/>
      </w:pPr>
      <w:r>
        <w:rPr>
          <w:rFonts w:ascii="Times New Roman"/>
          <w:b w:val="false"/>
          <w:i w:val="false"/>
          <w:color w:val="000000"/>
          <w:sz w:val="28"/>
        </w:rPr>
        <w:t>
      4. Осы нормативтік қаулы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w:t>
            </w:r>
            <w:r>
              <w:br/>
            </w: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 Бергенев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шілдедегі</w:t>
            </w:r>
            <w:r>
              <w:br/>
            </w:r>
            <w:r>
              <w:rPr>
                <w:rFonts w:ascii="Times New Roman"/>
                <w:b w:val="false"/>
                <w:i w:val="false"/>
                <w:color w:val="000000"/>
                <w:sz w:val="20"/>
              </w:rPr>
              <w:t>№ 8-НҚ</w:t>
            </w:r>
            <w:r>
              <w:br/>
            </w:r>
            <w:r>
              <w:rPr>
                <w:rFonts w:ascii="Times New Roman"/>
                <w:b w:val="false"/>
                <w:i w:val="false"/>
                <w:color w:val="000000"/>
                <w:sz w:val="20"/>
              </w:rPr>
              <w:t>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1"/>
    <w:p>
      <w:pPr>
        <w:spacing w:after="0"/>
        <w:ind w:left="0"/>
        <w:jc w:val="left"/>
      </w:pPr>
      <w:r>
        <w:rPr>
          <w:rFonts w:ascii="Times New Roman"/>
          <w:b/>
          <w:i w:val="false"/>
          <w:color w:val="000000"/>
        </w:rPr>
        <w:t xml:space="preserve"> Мемлекеттік аудит нәтижелерін мемлекеттік аудит және қаржылық бақылау стандарттарына сәйкестігіне танымау қорытындылары бойынша сараптамалық қорытынды __________________________________________________________________________________ (аудиторлық есептің атауы, оның деректемелері)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4875"/>
        <w:gridCol w:w="5431"/>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 сақтау мәніне өлшемшарттар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стандарттарына сәйкес келмеудің анықталған фактілері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2"/>
    <w:p>
      <w:pPr>
        <w:spacing w:after="0"/>
        <w:ind w:left="0"/>
        <w:jc w:val="both"/>
      </w:pPr>
      <w:r>
        <w:rPr>
          <w:rFonts w:ascii="Times New Roman"/>
          <w:b w:val="false"/>
          <w:i w:val="false"/>
          <w:color w:val="000000"/>
          <w:sz w:val="28"/>
        </w:rPr>
        <w:t>
      Тұжырым: ______________________________________________________________</w:t>
      </w:r>
    </w:p>
    <w:bookmarkEnd w:id="42"/>
    <w:p>
      <w:pPr>
        <w:spacing w:after="0"/>
        <w:ind w:left="0"/>
        <w:jc w:val="both"/>
      </w:pPr>
      <w:r>
        <w:rPr>
          <w:rFonts w:ascii="Times New Roman"/>
          <w:b w:val="false"/>
          <w:i w:val="false"/>
          <w:color w:val="000000"/>
          <w:sz w:val="28"/>
        </w:rPr>
        <w:t>
      Мемлекеттік аудит және қаржылық бақылау нәтижелерін тану рәсімін жүргізген  мемлекеттік аудиторлар: ________________________________________________________</w:t>
      </w:r>
      <w:r>
        <w:br/>
      </w:r>
      <w:r>
        <w:rPr>
          <w:rFonts w:ascii="Times New Roman"/>
          <w:b w:val="false"/>
          <w:i w:val="false"/>
          <w:color w:val="000000"/>
          <w:sz w:val="28"/>
        </w:rPr>
        <w:t xml:space="preserve">                                             (лауазымы, аты, әкесінің аты (болған жағдайда),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