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cbb1" w14:textId="be5cb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және Қазақстан Республикасы Инвестициялар және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8 шiлдедегі № 354 бұйрығы. Қазақстан Республикасының Әділет министрлігінде 2021 жылғы 14 шiлдеде № 23504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1. Қазақстан Республикасы Көлік және коммуникация министрлігінің және Қазақстан Республикасы Инвестициялар және даму министрлігінің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"Тексеру жүргізуге, жүргізілген тексеру нәтижелерін ресімдеуге арналған актілердің, жүру қауіпсіздігін бұзушылық жағдайларын есепке алу жөніндегі қажетті есеп құжаттарының, анықталған бұзушылықтарды жоюға нұсқамалардың нысандарын бекіту туралы" Қазақстан Республикасы Көлік және коммуникация министрінің міндетін атқарушының 2006 жылғы 13 шілдедегі № 175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4317 болып тіркелген):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темір жол көлігіндегі жүру қауіпсіздігін қамтамасыз ету туралы ақпарат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xml:space="preserve">
      2) "Теміржол көлігіндегі қауіпсіздік қағидаларын бекіту туралы" Қазақстан Республикасы Инвестициялар және даму министрінің міндетін атқарушының 2015 жылғы 26 наурыздағы № 334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11602 болып тіркелген):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Теміржол көлігіндегі қауіпсіздік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"4. Меншік нысанына қарамастан теміржол көлігі саласындағы қызметті жүзеге асыратын тасымалдау процесіне қатысушылар, теміржол көлігінің көмекші қызметтері өз құзыреті шегінде тасымалдау процесінің қауіпсіздігін (бұдан әрі - қозғалыс қауіпсіздігі) және қолданыстағы теміржол көлігі саласындағы Қазақстан Республикасының заңнамасы талаптарының сақталуын қамтамасыз етеді.</w:t>
      </w:r>
    </w:p>
    <w:bookmarkEnd w:id="6"/>
    <w:p>
      <w:pPr>
        <w:spacing w:after="0"/>
        <w:ind w:left="0"/>
        <w:jc w:val="both"/>
      </w:pPr>
      <w:r>
        <w:rPr>
          <w:rFonts w:ascii="Times New Roman"/>
          <w:b w:val="false"/>
          <w:i w:val="false"/>
          <w:color w:val="000000"/>
          <w:sz w:val="28"/>
        </w:rPr>
        <w:t>
      Тасымалдау процесіне қатысушылар, теміржол көлігінің көмекші қызметтері қозғалыс қауіпсіздігін мыналарды:</w:t>
      </w:r>
    </w:p>
    <w:p>
      <w:pPr>
        <w:spacing w:after="0"/>
        <w:ind w:left="0"/>
        <w:jc w:val="both"/>
      </w:pPr>
      <w:r>
        <w:rPr>
          <w:rFonts w:ascii="Times New Roman"/>
          <w:b w:val="false"/>
          <w:i w:val="false"/>
          <w:color w:val="000000"/>
          <w:sz w:val="28"/>
        </w:rPr>
        <w:t xml:space="preserve">
      1) Қазақстан Республикасы Көлік және коммуникация министрінің міндетін атқарушының 2010 жылғы 20 қыркүйектегі № 424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тіркеу тізілімінде № 6581 болып тіркелген) бекітілген Теміржол көлігі қызметкерлері лауазымдарының (кәсіптерінің) тізбесіне және оларға қойылатын біліктілік талаптарына сәйкес кадрларды жасақтау мен орналастыруды;</w:t>
      </w:r>
    </w:p>
    <w:p>
      <w:pPr>
        <w:spacing w:after="0"/>
        <w:ind w:left="0"/>
        <w:jc w:val="both"/>
      </w:pPr>
      <w:r>
        <w:rPr>
          <w:rFonts w:ascii="Times New Roman"/>
          <w:b w:val="false"/>
          <w:i w:val="false"/>
          <w:color w:val="000000"/>
          <w:sz w:val="28"/>
        </w:rPr>
        <w:t>
      2) поездар қозғалысымен байланысты қызметтерге үміткерлерді кәсіби іріктеуді;</w:t>
      </w:r>
    </w:p>
    <w:p>
      <w:pPr>
        <w:spacing w:after="0"/>
        <w:ind w:left="0"/>
        <w:jc w:val="both"/>
      </w:pPr>
      <w:r>
        <w:rPr>
          <w:rFonts w:ascii="Times New Roman"/>
          <w:b w:val="false"/>
          <w:i w:val="false"/>
          <w:color w:val="000000"/>
          <w:sz w:val="28"/>
        </w:rPr>
        <w:t>
      3) еңбек тәртібін нығайтуды;</w:t>
      </w:r>
    </w:p>
    <w:p>
      <w:pPr>
        <w:spacing w:after="0"/>
        <w:ind w:left="0"/>
        <w:jc w:val="both"/>
      </w:pPr>
      <w:r>
        <w:rPr>
          <w:rFonts w:ascii="Times New Roman"/>
          <w:b w:val="false"/>
          <w:i w:val="false"/>
          <w:color w:val="000000"/>
          <w:sz w:val="28"/>
        </w:rPr>
        <w:t xml:space="preserve">
      4) "Халық денсаулығы және денсаулық сақтау жүйесі туралы" Қазақстан Республикасы Кодексінің </w:t>
      </w:r>
      <w:r>
        <w:rPr>
          <w:rFonts w:ascii="Times New Roman"/>
          <w:b w:val="false"/>
          <w:i w:val="false"/>
          <w:color w:val="000000"/>
          <w:sz w:val="28"/>
        </w:rPr>
        <w:t>86-бабына</w:t>
      </w:r>
      <w:r>
        <w:rPr>
          <w:rFonts w:ascii="Times New Roman"/>
          <w:b w:val="false"/>
          <w:i w:val="false"/>
          <w:color w:val="000000"/>
          <w:sz w:val="28"/>
        </w:rPr>
        <w:t xml:space="preserve"> және денсаулық сақтау саласындағы Қазақстан Республикасының өзге де нормативтік құқықтық актілеріне сәйкес қызметкерлерді мерзімді медициналық тексеруден өткізуді, сондай-ақ локомотив бригадаларын және поездар қозғалысымен тікелей байланысты қызметкерлерді ауысым алдындағы (рейс алдындағы) міндетті медициналық қарап-тексерулер;</w:t>
      </w:r>
    </w:p>
    <w:p>
      <w:pPr>
        <w:spacing w:after="0"/>
        <w:ind w:left="0"/>
        <w:jc w:val="both"/>
      </w:pPr>
      <w:r>
        <w:rPr>
          <w:rFonts w:ascii="Times New Roman"/>
          <w:b w:val="false"/>
          <w:i w:val="false"/>
          <w:color w:val="000000"/>
          <w:sz w:val="28"/>
        </w:rPr>
        <w:t>
      5) жаңа техниканың, технологиялардың және менеджмент құралдарының енгізілуін ескере отырып, теміржол көлігінің негізгі кәсіптерінің қызметкерлерін кәсіби дайындау, оқыту, біліктілігін арттыру жүйесін жетілдіруді, сондай-ақ теміржол көлігіндегі қозғалыс қауіпсіздігін бұзу тәуекелдеріне әкеп соғатын стандартты емес жағдайлардағы іс-қимылдардың тәжірибелік дағдыларын жетілдіруді;</w:t>
      </w:r>
    </w:p>
    <w:p>
      <w:pPr>
        <w:spacing w:after="0"/>
        <w:ind w:left="0"/>
        <w:jc w:val="both"/>
      </w:pPr>
      <w:r>
        <w:rPr>
          <w:rFonts w:ascii="Times New Roman"/>
          <w:b w:val="false"/>
          <w:i w:val="false"/>
          <w:color w:val="000000"/>
          <w:sz w:val="28"/>
        </w:rPr>
        <w:t xml:space="preserve">
      6) локомотив бригадаларын және поездар қозғалысымен байланысты қызметкерлердің осы Қағидаларды, Қазақстан Республикасы Инестициялар және даму министрінің 2015 жылғы 30 сәуірдегі № 544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тіркеу тізілімінде № 11897 болып тіркелген) бекітілген Теміржол көлігін техникалық пайдалану қағидаларын (бұдан әрі - ТПҚ), Қазақстан Республикасы Көлік және коммуникация министрінің 2011 жылғы 18 сәуірдегі № 209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тіркеу тізілімінде № 6954 болып тіркелген) бекітілген Темір жол көлігіндегі сигнализация туралы нұсқаулығын (бұдан әрі - Нұсқаулық), Қазақстан Республикасы Көлік және коммуникация министрінің 2011 жылғы 19 мамырдағы № 291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тіркеу тізілімінде № 7021 болып тіркелген) бекітілген Поездардың қозғалысы және теміржол көлігіндегі маневрлік жұмыс жөніндегі нұсқаулығын білу мәніне мерзімді тексерістер жүргізуді;</w:t>
      </w:r>
    </w:p>
    <w:p>
      <w:pPr>
        <w:spacing w:after="0"/>
        <w:ind w:left="0"/>
        <w:jc w:val="both"/>
      </w:pPr>
      <w:r>
        <w:rPr>
          <w:rFonts w:ascii="Times New Roman"/>
          <w:b w:val="false"/>
          <w:i w:val="false"/>
          <w:color w:val="000000"/>
          <w:sz w:val="28"/>
        </w:rPr>
        <w:t>
      7) Қозғалыс қауіпсіздігін қамтамасыз етуге бағытталған "Қозғалыс қауіпсіздігі күні" тақырыбы бойынша апта сайынғы тексерулер жүргізуді;</w:t>
      </w:r>
    </w:p>
    <w:p>
      <w:pPr>
        <w:spacing w:after="0"/>
        <w:ind w:left="0"/>
        <w:jc w:val="both"/>
      </w:pPr>
      <w:r>
        <w:rPr>
          <w:rFonts w:ascii="Times New Roman"/>
          <w:b w:val="false"/>
          <w:i w:val="false"/>
          <w:color w:val="000000"/>
          <w:sz w:val="28"/>
        </w:rPr>
        <w:t>
      8) жолдарды, жасанды құрылыстарды, жылжымалы құрамды, сигнал беру және байланыс, электрмен жабдықтау құрылғыларын, теміржол өткелдерін, жабдықтарды, тетіктерді және көліктің басқа да техникалық құралдарын жөндеу және күтіп ұстау сапасын арттыру жөніндегі тұрақты жұмысты жүзеге асыруды;</w:t>
      </w:r>
    </w:p>
    <w:p>
      <w:pPr>
        <w:spacing w:after="0"/>
        <w:ind w:left="0"/>
        <w:jc w:val="both"/>
      </w:pPr>
      <w:r>
        <w:rPr>
          <w:rFonts w:ascii="Times New Roman"/>
          <w:b w:val="false"/>
          <w:i w:val="false"/>
          <w:color w:val="000000"/>
          <w:sz w:val="28"/>
        </w:rPr>
        <w:t>
      9) дефектоскопия құралдары мен диагностика жүйелерін жарамды жағдайда ұстауды және тиімді пайдалануды;</w:t>
      </w:r>
    </w:p>
    <w:p>
      <w:pPr>
        <w:spacing w:after="0"/>
        <w:ind w:left="0"/>
        <w:jc w:val="both"/>
      </w:pPr>
      <w:r>
        <w:rPr>
          <w:rFonts w:ascii="Times New Roman"/>
          <w:b w:val="false"/>
          <w:i w:val="false"/>
          <w:color w:val="000000"/>
          <w:sz w:val="28"/>
        </w:rPr>
        <w:t>
      10) анықталған кемшіліктерді жою кесте жөнінде шаралар қабылдаумен қауіпсіздікті бақылау құрылғыларының, аспаптарының жай-күйін және олардың қолданылуын тексеруді бекітілген бойынша жүзеге асыруды;</w:t>
      </w:r>
    </w:p>
    <w:p>
      <w:pPr>
        <w:spacing w:after="0"/>
        <w:ind w:left="0"/>
        <w:jc w:val="both"/>
      </w:pPr>
      <w:r>
        <w:rPr>
          <w:rFonts w:ascii="Times New Roman"/>
          <w:b w:val="false"/>
          <w:i w:val="false"/>
          <w:color w:val="000000"/>
          <w:sz w:val="28"/>
        </w:rPr>
        <w:t>
      11) жаңа қауіпсіздік құрылғыларын, аспаптар мен жүйелерді енгізу жөнінде тұрақты жұмыс жүргізуді;</w:t>
      </w:r>
    </w:p>
    <w:p>
      <w:pPr>
        <w:spacing w:after="0"/>
        <w:ind w:left="0"/>
        <w:jc w:val="both"/>
      </w:pPr>
      <w:r>
        <w:rPr>
          <w:rFonts w:ascii="Times New Roman"/>
          <w:b w:val="false"/>
          <w:i w:val="false"/>
          <w:color w:val="000000"/>
          <w:sz w:val="28"/>
        </w:rPr>
        <w:t>
      12) қозғалыс қауіпсіздігін қамтамасыз етуді ұйымдастырудың жаңа нысандарын іздестіруді және енгізуді;</w:t>
      </w:r>
    </w:p>
    <w:p>
      <w:pPr>
        <w:spacing w:after="0"/>
        <w:ind w:left="0"/>
        <w:jc w:val="both"/>
      </w:pPr>
      <w:r>
        <w:rPr>
          <w:rFonts w:ascii="Times New Roman"/>
          <w:b w:val="false"/>
          <w:i w:val="false"/>
          <w:color w:val="000000"/>
          <w:sz w:val="28"/>
        </w:rPr>
        <w:t>
      13) авариясыз жұмыс тәжірибесін жинақтауды және таратуды;</w:t>
      </w:r>
    </w:p>
    <w:p>
      <w:pPr>
        <w:spacing w:after="0"/>
        <w:ind w:left="0"/>
        <w:jc w:val="both"/>
      </w:pPr>
      <w:r>
        <w:rPr>
          <w:rFonts w:ascii="Times New Roman"/>
          <w:b w:val="false"/>
          <w:i w:val="false"/>
          <w:color w:val="000000"/>
          <w:sz w:val="28"/>
        </w:rPr>
        <w:t>
      14) жүргізілетін жұмыс ерекшелігіне сәйкес техникалық түзу құрал-саймандармен және техникалық құралдармен қамтамасыз етуді көздейтін ұйымдастырушылық және техникалық іс-шаралар кешенін жүзеге асыру арқылы қамтамасыз етеді.";</w:t>
      </w:r>
    </w:p>
    <w:p>
      <w:pPr>
        <w:spacing w:after="0"/>
        <w:ind w:left="0"/>
        <w:jc w:val="both"/>
      </w:pPr>
      <w:r>
        <w:rPr>
          <w:rFonts w:ascii="Times New Roman"/>
          <w:b w:val="false"/>
          <w:i w:val="false"/>
          <w:color w:val="000000"/>
          <w:sz w:val="28"/>
        </w:rPr>
        <w:t>
      "5. Тасымалдау процесіне қатысушылар, теміржол көлігінің көмекші қызметтері:</w:t>
      </w:r>
    </w:p>
    <w:p>
      <w:pPr>
        <w:spacing w:after="0"/>
        <w:ind w:left="0"/>
        <w:jc w:val="both"/>
      </w:pPr>
      <w:r>
        <w:rPr>
          <w:rFonts w:ascii="Times New Roman"/>
          <w:b w:val="false"/>
          <w:i w:val="false"/>
          <w:color w:val="000000"/>
          <w:sz w:val="28"/>
        </w:rPr>
        <w:t>
      адамның өмірі мен денсаулығы, жолаушылардың жүруі үшін қауіпсіз жағдайларды;</w:t>
      </w:r>
    </w:p>
    <w:p>
      <w:pPr>
        <w:spacing w:after="0"/>
        <w:ind w:left="0"/>
        <w:jc w:val="both"/>
      </w:pPr>
      <w:r>
        <w:rPr>
          <w:rFonts w:ascii="Times New Roman"/>
          <w:b w:val="false"/>
          <w:i w:val="false"/>
          <w:color w:val="000000"/>
          <w:sz w:val="28"/>
        </w:rPr>
        <w:t>
      жүктер, багаж және жүк-багаж тасымалының қауіпсіздігін;</w:t>
      </w:r>
    </w:p>
    <w:p>
      <w:pPr>
        <w:spacing w:after="0"/>
        <w:ind w:left="0"/>
        <w:jc w:val="both"/>
      </w:pPr>
      <w:r>
        <w:rPr>
          <w:rFonts w:ascii="Times New Roman"/>
          <w:b w:val="false"/>
          <w:i w:val="false"/>
          <w:color w:val="000000"/>
          <w:sz w:val="28"/>
        </w:rPr>
        <w:t>
      теміржол көлігінің техникалық құралдарын пайдалану, күтіп-ұстау, жөндеу, жылжымалы құрамның сервистік қызмет көрсетуі, бағыттамалы бұрмаларды, теміржолдарды және техникалық құралдарды кезінде қозғалыс қауіпсіздігін;</w:t>
      </w:r>
    </w:p>
    <w:p>
      <w:pPr>
        <w:spacing w:after="0"/>
        <w:ind w:left="0"/>
        <w:jc w:val="both"/>
      </w:pPr>
      <w:r>
        <w:rPr>
          <w:rFonts w:ascii="Times New Roman"/>
          <w:b w:val="false"/>
          <w:i w:val="false"/>
          <w:color w:val="000000"/>
          <w:sz w:val="28"/>
        </w:rPr>
        <w:t xml:space="preserve">
      Қазақстан Республикасы Көлік және коммуникация министрінің 2005 жылғы 10 қарашадағы № 344-І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тіркеу тізілімінде № 3931 болып тіркелген) бекітілген Темір жол көлігімен тасымалдаған кезде әскерилендірілген күзетпен алып жүруге жататын жүктердің тізбесіне сәйкес олардың қарауындағы теміржол көлігі объектілерін күзетуді;</w:t>
      </w:r>
    </w:p>
    <w:p>
      <w:pPr>
        <w:spacing w:after="0"/>
        <w:ind w:left="0"/>
        <w:jc w:val="both"/>
      </w:pPr>
      <w:r>
        <w:rPr>
          <w:rFonts w:ascii="Times New Roman"/>
          <w:b w:val="false"/>
          <w:i w:val="false"/>
          <w:color w:val="000000"/>
          <w:sz w:val="28"/>
        </w:rPr>
        <w:t>
      экологиялық қауіпсіздікті;</w:t>
      </w:r>
    </w:p>
    <w:p>
      <w:pPr>
        <w:spacing w:after="0"/>
        <w:ind w:left="0"/>
        <w:jc w:val="both"/>
      </w:pPr>
      <w:r>
        <w:rPr>
          <w:rFonts w:ascii="Times New Roman"/>
          <w:b w:val="false"/>
          <w:i w:val="false"/>
          <w:color w:val="000000"/>
          <w:sz w:val="28"/>
        </w:rPr>
        <w:t>
      өртке қарсы қауіпсіздікті;</w:t>
      </w:r>
    </w:p>
    <w:p>
      <w:pPr>
        <w:spacing w:after="0"/>
        <w:ind w:left="0"/>
        <w:jc w:val="both"/>
      </w:pPr>
      <w:r>
        <w:rPr>
          <w:rFonts w:ascii="Times New Roman"/>
          <w:b w:val="false"/>
          <w:i w:val="false"/>
          <w:color w:val="000000"/>
          <w:sz w:val="28"/>
        </w:rPr>
        <w:t>
      санитарлық-эпидемиологиялық қауіпсіздікті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"15. Теміржолдарда немесе мемлекеттік-жекешелік әріптестік шарттары бойынша, оның ішінде концессия шарттары бойынша теміржолдарда апатқа, аварияға және оқиғаға әкеп соқпаған, тізбесі теміржол көлігіндегі қауіпсіздік қағидаларында айқындалған жол жүрісі қауіпсіздігінің бұзылу жағдайлары оқыс оқиғаларға жатады:</w:t>
      </w:r>
    </w:p>
    <w:bookmarkEnd w:id="7"/>
    <w:p>
      <w:pPr>
        <w:spacing w:after="0"/>
        <w:ind w:left="0"/>
        <w:jc w:val="both"/>
      </w:pPr>
      <w:r>
        <w:rPr>
          <w:rFonts w:ascii="Times New Roman"/>
          <w:b w:val="false"/>
          <w:i w:val="false"/>
          <w:color w:val="000000"/>
          <w:sz w:val="28"/>
        </w:rPr>
        <w:t>
      1) поезды бос емес жолға қабылдау – келе жатқан поезд бағдаршамның рұқсат беру кірме (бағыттық) сигналында немесе шақыру белгісінде өтіп кетуі (локомотивтің бір бөлігімен болса да) немесе поезд машинисіне басқа поезд немесе жылжымалы құрам тұрған жолға дайындалған бағыт кезінде станцияға жүріп өтуге рұқсат беру;</w:t>
      </w:r>
    </w:p>
    <w:p>
      <w:pPr>
        <w:spacing w:after="0"/>
        <w:ind w:left="0"/>
        <w:jc w:val="both"/>
      </w:pPr>
      <w:r>
        <w:rPr>
          <w:rFonts w:ascii="Times New Roman"/>
          <w:b w:val="false"/>
          <w:i w:val="false"/>
          <w:color w:val="000000"/>
          <w:sz w:val="28"/>
        </w:rPr>
        <w:t>
      2) поезды бос емес аралыққа (блок-учаскеге) жөнелту бағдаршамның ашық шығу сигналы немесе шақыру сигналы кезінде немесе машинистке аралыққа орналасуға берілген рұқсат бойынша және ол қажетті жағдайларда поездың жүруі туралы қосымша нұсқау немесе сигнал алғаннан кейін алда тұрған аралыққа (блок-учаске), онда басқа поездың (кез келген бағыттағы) немесе жылжымалы құрамның тұрғанына қарамастан, поездың жөнелтілуі (немесе тоқтамай өтуі) және осы жолдың шығу сигналынан (сигнал болмағанда - шектік бағанадан) локомотивтің бір бөлігімен болса да өтіп кету;</w:t>
      </w:r>
    </w:p>
    <w:p>
      <w:pPr>
        <w:spacing w:after="0"/>
        <w:ind w:left="0"/>
        <w:jc w:val="both"/>
      </w:pPr>
      <w:r>
        <w:rPr>
          <w:rFonts w:ascii="Times New Roman"/>
          <w:b w:val="false"/>
          <w:i w:val="false"/>
          <w:color w:val="000000"/>
          <w:sz w:val="28"/>
        </w:rPr>
        <w:t>
      3) поезды дайындалмаған бағыт бойынша қабылдау (жөнелту) дұрыс дайындалмаған немесе дайын емес, соның ішінде жылжымалы құрам тұрмаған жолға әкелетін бағытқа бағдаршамның тыйым салатын кірме (шығу) сигналы кезінде келе жатқан (жөнелтілетін) поезд бағдаршамның ашық кірме (шығу) сигналынан өтіп кеткен (локомотивтің бір бөлігімен болса да), станцияға (станциядан) жүруге машинистке рұқсат беру, сондай-ақ электр тартұышы бар поезға электрлендірілмеген жолға немесе токтың басқа түрімен электрлендірілген жолға немесе түйіспе сымында кернеуі алынған жолға қабылдау бағытын әзірлеу;</w:t>
      </w:r>
    </w:p>
    <w:p>
      <w:pPr>
        <w:spacing w:after="0"/>
        <w:ind w:left="0"/>
        <w:jc w:val="both"/>
      </w:pPr>
      <w:r>
        <w:rPr>
          <w:rFonts w:ascii="Times New Roman"/>
          <w:b w:val="false"/>
          <w:i w:val="false"/>
          <w:color w:val="000000"/>
          <w:sz w:val="28"/>
        </w:rPr>
        <w:t>
      4) бағдаршамның тыйым салу сигналынан немесе шектік бағанадан рұқсатсыз өту;</w:t>
      </w:r>
    </w:p>
    <w:p>
      <w:pPr>
        <w:spacing w:after="0"/>
        <w:ind w:left="0"/>
        <w:jc w:val="both"/>
      </w:pPr>
      <w:r>
        <w:rPr>
          <w:rFonts w:ascii="Times New Roman"/>
          <w:b w:val="false"/>
          <w:i w:val="false"/>
          <w:color w:val="000000"/>
          <w:sz w:val="28"/>
        </w:rPr>
        <w:t>
      5) арнайы жылжымалы құрам және/немесе жылжымалы құрама асты немесе алды маневрлік бағыттамаға немесе поезға кіретін бағыттаманы ауыстыру немесе жылжымалы өзекшесі үшкірін ауыстыру;</w:t>
      </w:r>
    </w:p>
    <w:p>
      <w:pPr>
        <w:spacing w:after="0"/>
        <w:ind w:left="0"/>
        <w:jc w:val="both"/>
      </w:pPr>
      <w:r>
        <w:rPr>
          <w:rFonts w:ascii="Times New Roman"/>
          <w:b w:val="false"/>
          <w:i w:val="false"/>
          <w:color w:val="000000"/>
          <w:sz w:val="28"/>
        </w:rPr>
        <w:t>
      6) жылжымалы құрамның станциялардағы, кірме жолдардағы, оның ішінде концессия шарттары бойынша теміржолдардағы шектік бағанадан асып іргелес аралыққа поезды қабылдау-жөнелту бағытына, станциядан аралыққа немесе аралықтан станцияға кетуі, бірақ осы Қағидалардың 12, 13 және 14-тармақтарында көрсетілген салдардың болмауы;</w:t>
      </w:r>
    </w:p>
    <w:p>
      <w:pPr>
        <w:spacing w:after="0"/>
        <w:ind w:left="0"/>
        <w:jc w:val="both"/>
      </w:pPr>
      <w:r>
        <w:rPr>
          <w:rFonts w:ascii="Times New Roman"/>
          <w:b w:val="false"/>
          <w:i w:val="false"/>
          <w:color w:val="000000"/>
          <w:sz w:val="28"/>
        </w:rPr>
        <w:t>
      7) жылжымалы құрам осінің, доңғалақ осі мойнағының, доңғалақ жұбының сынуы;</w:t>
      </w:r>
    </w:p>
    <w:p>
      <w:pPr>
        <w:spacing w:after="0"/>
        <w:ind w:left="0"/>
        <w:jc w:val="both"/>
      </w:pPr>
      <w:r>
        <w:rPr>
          <w:rFonts w:ascii="Times New Roman"/>
          <w:b w:val="false"/>
          <w:i w:val="false"/>
          <w:color w:val="000000"/>
          <w:sz w:val="28"/>
        </w:rPr>
        <w:t>
      8) жылжымалы құрам арбашасының бүйір жағының немесе рессоры үстіндегі арқалығының сынуы (жарылу);</w:t>
      </w:r>
    </w:p>
    <w:p>
      <w:pPr>
        <w:spacing w:after="0"/>
        <w:ind w:left="0"/>
        <w:jc w:val="both"/>
      </w:pPr>
      <w:r>
        <w:rPr>
          <w:rFonts w:ascii="Times New Roman"/>
          <w:b w:val="false"/>
          <w:i w:val="false"/>
          <w:color w:val="000000"/>
          <w:sz w:val="28"/>
        </w:rPr>
        <w:t>
      9) жылжымалы құрам арқалығының сынуы (жарылу);</w:t>
      </w:r>
    </w:p>
    <w:p>
      <w:pPr>
        <w:spacing w:after="0"/>
        <w:ind w:left="0"/>
        <w:jc w:val="both"/>
      </w:pPr>
      <w:r>
        <w:rPr>
          <w:rFonts w:ascii="Times New Roman"/>
          <w:b w:val="false"/>
          <w:i w:val="false"/>
          <w:color w:val="000000"/>
          <w:sz w:val="28"/>
        </w:rPr>
        <w:t>
      10) техникалық ақауларға байланысты, жолда жолаушылар поездарынан вагонның ағытылуы (жолаушылар поездарын құрастыру станцияларынан басқа, барлық станцияларда есепке алынады);</w:t>
      </w:r>
    </w:p>
    <w:p>
      <w:pPr>
        <w:spacing w:after="0"/>
        <w:ind w:left="0"/>
        <w:jc w:val="both"/>
      </w:pPr>
      <w:r>
        <w:rPr>
          <w:rFonts w:ascii="Times New Roman"/>
          <w:b w:val="false"/>
          <w:i w:val="false"/>
          <w:color w:val="000000"/>
          <w:sz w:val="28"/>
        </w:rPr>
        <w:t>
      11) поезды жабылған шеткі крандармен жөнелту;</w:t>
      </w:r>
    </w:p>
    <w:p>
      <w:pPr>
        <w:spacing w:after="0"/>
        <w:ind w:left="0"/>
        <w:jc w:val="both"/>
      </w:pPr>
      <w:r>
        <w:rPr>
          <w:rFonts w:ascii="Times New Roman"/>
          <w:b w:val="false"/>
          <w:i w:val="false"/>
          <w:color w:val="000000"/>
          <w:sz w:val="28"/>
        </w:rPr>
        <w:t>
      12) станцияларда бағдаршам белгісінің тыйым салу көрсеткішінде жылжымалы құрамның жүріп өтуіне әкеп соқтырған бағдаршамның рұқсат сигналының тыйым салу сигналына ауысуы - станцияда белгі беру құрылғыларының, рельстік тізбегінің ақаулығынан, электр энергиясының ажыратылуынан немесе персоналдың қатесінен бағдаршамның рұқсат беру көрсеткішінің тыйым салу көрсеткішіне ауысып, жылжымалы құрамның тыйым салу сигналынан өтіп кетуіне әкеп соқтырған жағдай (сыртқы электрмен жабдықтау бойынша құрылғыларды ажырату жағдайларында оның жүруімен тыйым салу сигналын қоспағанда);</w:t>
      </w:r>
    </w:p>
    <w:p>
      <w:pPr>
        <w:spacing w:after="0"/>
        <w:ind w:left="0"/>
        <w:jc w:val="both"/>
      </w:pPr>
      <w:r>
        <w:rPr>
          <w:rFonts w:ascii="Times New Roman"/>
          <w:b w:val="false"/>
          <w:i w:val="false"/>
          <w:color w:val="000000"/>
          <w:sz w:val="28"/>
        </w:rPr>
        <w:t>
      13) нәтижесінде ауыстыру талап етілген, поезда немесе аралықта, станцияда немесе кірме жолдарда локомотивтің ақауы (локомотив бригадаларын ауыстыру пункттерінен, сондай-ақ негізгі немесе айналымды локомотив депосы бар пункттерден басқа, барлық станцияларда есепке алынады;</w:t>
      </w:r>
    </w:p>
    <w:p>
      <w:pPr>
        <w:spacing w:after="0"/>
        <w:ind w:left="0"/>
        <w:jc w:val="both"/>
      </w:pPr>
      <w:r>
        <w:rPr>
          <w:rFonts w:ascii="Times New Roman"/>
          <w:b w:val="false"/>
          <w:i w:val="false"/>
          <w:color w:val="000000"/>
          <w:sz w:val="28"/>
        </w:rPr>
        <w:t>
      14) жолда келе жатқанда жүктің құлауы - жүктің немесе оның бөлігінің теміржолға түсу жағдайы, сондай-ақ жүктің жылжымалы құрамға жүкті тиеудің белгіленген өлшемдерінен шығуын туғызған жүк бекітпесінің ығысуы, бұрылуы, бұзылуы және басқа да ақаулар;</w:t>
      </w:r>
    </w:p>
    <w:p>
      <w:pPr>
        <w:spacing w:after="0"/>
        <w:ind w:left="0"/>
        <w:jc w:val="both"/>
      </w:pPr>
      <w:r>
        <w:rPr>
          <w:rFonts w:ascii="Times New Roman"/>
          <w:b w:val="false"/>
          <w:i w:val="false"/>
          <w:color w:val="000000"/>
          <w:sz w:val="28"/>
        </w:rPr>
        <w:t>
      15) аралықтар мен станцияларда жол жұмыстарын жүргізу орындарының сигналдық белгілермен қоршалмауы;</w:t>
      </w:r>
    </w:p>
    <w:p>
      <w:pPr>
        <w:spacing w:after="0"/>
        <w:ind w:left="0"/>
        <w:jc w:val="both"/>
      </w:pPr>
      <w:r>
        <w:rPr>
          <w:rFonts w:ascii="Times New Roman"/>
          <w:b w:val="false"/>
          <w:i w:val="false"/>
          <w:color w:val="000000"/>
          <w:sz w:val="28"/>
        </w:rPr>
        <w:t>
      16) мыналар:</w:t>
      </w:r>
    </w:p>
    <w:p>
      <w:pPr>
        <w:spacing w:after="0"/>
        <w:ind w:left="0"/>
        <w:jc w:val="both"/>
      </w:pPr>
      <w:r>
        <w:rPr>
          <w:rFonts w:ascii="Times New Roman"/>
          <w:b w:val="false"/>
          <w:i w:val="false"/>
          <w:color w:val="000000"/>
          <w:sz w:val="28"/>
        </w:rPr>
        <w:t>
      бағдаршамда тыйым салу орнына жалған рұқсат беру көрсеткіші пайда болғанда;</w:t>
      </w:r>
    </w:p>
    <w:p>
      <w:pPr>
        <w:spacing w:after="0"/>
        <w:ind w:left="0"/>
        <w:jc w:val="both"/>
      </w:pPr>
      <w:r>
        <w:rPr>
          <w:rFonts w:ascii="Times New Roman"/>
          <w:b w:val="false"/>
          <w:i w:val="false"/>
          <w:color w:val="000000"/>
          <w:sz w:val="28"/>
        </w:rPr>
        <w:t>
      автоматты локомотив сигнализациясы аралықта сигнализация және байланыс дербес құралы ретінде қолданғанда, локомотив бағдаршамында тыйым салу орнына жалған рұқсат беру көрсеткіші пайда болғанда;</w:t>
      </w:r>
    </w:p>
    <w:p>
      <w:pPr>
        <w:spacing w:after="0"/>
        <w:ind w:left="0"/>
        <w:jc w:val="both"/>
      </w:pPr>
      <w:r>
        <w:rPr>
          <w:rFonts w:ascii="Times New Roman"/>
          <w:b w:val="false"/>
          <w:i w:val="false"/>
          <w:color w:val="000000"/>
          <w:sz w:val="28"/>
        </w:rPr>
        <w:t>
      17) поездағы жылжымалы құрамның автотіркегіштерінің немесе басқа тіркеу құрылғыларының өздігінен ағытылуы;</w:t>
      </w:r>
    </w:p>
    <w:p>
      <w:pPr>
        <w:spacing w:after="0"/>
        <w:ind w:left="0"/>
        <w:jc w:val="both"/>
      </w:pPr>
      <w:r>
        <w:rPr>
          <w:rFonts w:ascii="Times New Roman"/>
          <w:b w:val="false"/>
          <w:i w:val="false"/>
          <w:color w:val="000000"/>
          <w:sz w:val="28"/>
        </w:rPr>
        <w:t>
      18) поездағы жылжымалы құрам автотіркегішінің немесе басқа тіркеу құрылғыларының үзілуі;</w:t>
      </w:r>
    </w:p>
    <w:p>
      <w:pPr>
        <w:spacing w:after="0"/>
        <w:ind w:left="0"/>
        <w:jc w:val="both"/>
      </w:pPr>
      <w:r>
        <w:rPr>
          <w:rFonts w:ascii="Times New Roman"/>
          <w:b w:val="false"/>
          <w:i w:val="false"/>
          <w:color w:val="000000"/>
          <w:sz w:val="28"/>
        </w:rPr>
        <w:t>
      19) жылжымалы құрам бөліктерінің теміржолға құлауы немесе сүйреуі;</w:t>
      </w:r>
    </w:p>
    <w:p>
      <w:pPr>
        <w:spacing w:after="0"/>
        <w:ind w:left="0"/>
        <w:jc w:val="both"/>
      </w:pPr>
      <w:r>
        <w:rPr>
          <w:rFonts w:ascii="Times New Roman"/>
          <w:b w:val="false"/>
          <w:i w:val="false"/>
          <w:color w:val="000000"/>
          <w:sz w:val="28"/>
        </w:rPr>
        <w:t>
      20) аралықта немесе станцияларда жүк тиеудің техникалық шарттарының бұзылуынан және/немесе қауіпті жүктің төгілуі себебінен вагонның поездан ағытылуы (коммерциялық бақылау пункты бар станциядан басқа, барлық станциялар есепке алынады);</w:t>
      </w:r>
    </w:p>
    <w:p>
      <w:pPr>
        <w:spacing w:after="0"/>
        <w:ind w:left="0"/>
        <w:jc w:val="both"/>
      </w:pPr>
      <w:r>
        <w:rPr>
          <w:rFonts w:ascii="Times New Roman"/>
          <w:b w:val="false"/>
          <w:i w:val="false"/>
          <w:color w:val="000000"/>
          <w:sz w:val="28"/>
        </w:rPr>
        <w:t>
      21) нәтижесінде поездардың аралықта немесе станцияда бір сағат уақыт кідіруіне жол берілген, жолдың, жылжымалы құрамның, сигнал берудің, орталықтандыру, бұғаттау және байланыс, түйіспелі желі, электрмен жабдықтау құрылғыларының және басқа да техникалық құралдардың ақаулығы;</w:t>
      </w:r>
    </w:p>
    <w:p>
      <w:pPr>
        <w:spacing w:after="0"/>
        <w:ind w:left="0"/>
        <w:jc w:val="both"/>
      </w:pPr>
      <w:r>
        <w:rPr>
          <w:rFonts w:ascii="Times New Roman"/>
          <w:b w:val="false"/>
          <w:i w:val="false"/>
          <w:color w:val="000000"/>
          <w:sz w:val="28"/>
        </w:rPr>
        <w:t>
      22) магистральдық, станциялық, кірме жолдарда немесе мемлекеттік-жекешелік әріптестік шарттары бойынша теміржол жолдарында, оның ішінде концессия шарттары бойынша адамды басып кету жағдайы;</w:t>
      </w:r>
    </w:p>
    <w:p>
      <w:pPr>
        <w:spacing w:after="0"/>
        <w:ind w:left="0"/>
        <w:jc w:val="both"/>
      </w:pPr>
      <w:r>
        <w:rPr>
          <w:rFonts w:ascii="Times New Roman"/>
          <w:b w:val="false"/>
          <w:i w:val="false"/>
          <w:color w:val="000000"/>
          <w:sz w:val="28"/>
        </w:rPr>
        <w:t>
      23) магистральдық, станциялық, кірме жолдарда және мемлекеттік-жекешелік әріптестік шарттары бойынша теміржол жолдарында, оның ішінде концессия шарттары бойынша малды басып кету салдарынан поездан ағытылуы талап етілетін жылжымалы құрамның бүлінуі;</w:t>
      </w:r>
    </w:p>
    <w:p>
      <w:pPr>
        <w:spacing w:after="0"/>
        <w:ind w:left="0"/>
        <w:jc w:val="both"/>
      </w:pPr>
      <w:r>
        <w:rPr>
          <w:rFonts w:ascii="Times New Roman"/>
          <w:b w:val="false"/>
          <w:i w:val="false"/>
          <w:color w:val="000000"/>
          <w:sz w:val="28"/>
        </w:rPr>
        <w:t>
      24) жүк поезының жүру жолында техникалық ақаулықтарынан жүк вагонын ағыту (техникалық қызмет көрсетудің негізгі пунктерінен басқа, барлық жағдайларда есепке алынады);</w:t>
      </w:r>
    </w:p>
    <w:p>
      <w:pPr>
        <w:spacing w:after="0"/>
        <w:ind w:left="0"/>
        <w:jc w:val="both"/>
      </w:pPr>
      <w:r>
        <w:rPr>
          <w:rFonts w:ascii="Times New Roman"/>
          <w:b w:val="false"/>
          <w:i w:val="false"/>
          <w:color w:val="000000"/>
          <w:sz w:val="28"/>
        </w:rPr>
        <w:t>
      25) жолдың жоғарғы құрылысын күтіп ұстаудың бұзылуынан локомотив машинисінің жолдағы "соққыны" мәлімдеуі;</w:t>
      </w:r>
    </w:p>
    <w:p>
      <w:pPr>
        <w:spacing w:after="0"/>
        <w:ind w:left="0"/>
        <w:jc w:val="both"/>
      </w:pPr>
      <w:r>
        <w:rPr>
          <w:rFonts w:ascii="Times New Roman"/>
          <w:b w:val="false"/>
          <w:i w:val="false"/>
          <w:color w:val="000000"/>
          <w:sz w:val="28"/>
        </w:rPr>
        <w:t>
      26) жылжымалы құрамның, техникалық құралдардың, сигнал берудің, орталықтандырудың және бұғаттау мен байланыстың, электрмен жабдықтаудың қалыпты жұмысының бұзылуына алып келген сыртқы ауа температурасы минус 350 С-тан төмен, жел екпіні 25 м/сек-тан астам, найзағай құбылыстары, электрлендірілген учаскелерде түйіспе сымды мұз басқанда кезіндегі ауа-райы жағдайы;</w:t>
      </w:r>
    </w:p>
    <w:p>
      <w:pPr>
        <w:spacing w:after="0"/>
        <w:ind w:left="0"/>
        <w:jc w:val="both"/>
      </w:pPr>
      <w:r>
        <w:rPr>
          <w:rFonts w:ascii="Times New Roman"/>
          <w:b w:val="false"/>
          <w:i w:val="false"/>
          <w:color w:val="000000"/>
          <w:sz w:val="28"/>
        </w:rPr>
        <w:t>
      27) жылжымалы құрамның көлік құралымен соқтығысуы кезіндегі теміржол өткелдеріндегі және темір жолдардағы жол-көлік оқиғасы;</w:t>
      </w:r>
    </w:p>
    <w:p>
      <w:pPr>
        <w:spacing w:after="0"/>
        <w:ind w:left="0"/>
        <w:jc w:val="both"/>
      </w:pPr>
      <w:r>
        <w:rPr>
          <w:rFonts w:ascii="Times New Roman"/>
          <w:b w:val="false"/>
          <w:i w:val="false"/>
          <w:color w:val="000000"/>
          <w:sz w:val="28"/>
        </w:rPr>
        <w:t>
      28) техникалық күтіп ұстауды бұзу салдары болып табылған жылжымалы құрамның, жолдың жоғарғы құрылысының, өртену жағдайы;</w:t>
      </w:r>
    </w:p>
    <w:p>
      <w:pPr>
        <w:spacing w:after="0"/>
        <w:ind w:left="0"/>
        <w:jc w:val="both"/>
      </w:pPr>
      <w:r>
        <w:rPr>
          <w:rFonts w:ascii="Times New Roman"/>
          <w:b w:val="false"/>
          <w:i w:val="false"/>
          <w:color w:val="000000"/>
          <w:sz w:val="28"/>
        </w:rPr>
        <w:t>
      29) табиғи факторлардың (жолды су шайып кету және қар басып қалу) немесе бөгде адамдардың іс-әрекетінің салдарынан болған осы учаске бойынша поезды өткізудің кідіруін туғызған жолдың жоғарғы құрылысының бұзылуы;</w:t>
      </w:r>
    </w:p>
    <w:p>
      <w:pPr>
        <w:spacing w:after="0"/>
        <w:ind w:left="0"/>
        <w:jc w:val="both"/>
      </w:pPr>
      <w:r>
        <w:rPr>
          <w:rFonts w:ascii="Times New Roman"/>
          <w:b w:val="false"/>
          <w:i w:val="false"/>
          <w:color w:val="000000"/>
          <w:sz w:val="28"/>
        </w:rPr>
        <w:t>
      30) поезды шұғыл тежеуді қолдану қажеттілігін және оның тоқтауын туындатқан бөгде адамдардың теміржолға заттар қоюы;</w:t>
      </w:r>
    </w:p>
    <w:p>
      <w:pPr>
        <w:spacing w:after="0"/>
        <w:ind w:left="0"/>
        <w:jc w:val="both"/>
      </w:pPr>
      <w:r>
        <w:rPr>
          <w:rFonts w:ascii="Times New Roman"/>
          <w:b w:val="false"/>
          <w:i w:val="false"/>
          <w:color w:val="000000"/>
          <w:sz w:val="28"/>
        </w:rPr>
        <w:t>
      31) ауа-райы жағдайларына байланысты оқиғаларды қоспағанда, темір жолдарды жөндеу бойынша технологиялық жұмыстарды 1 сағаттан артық ұстау;</w:t>
      </w:r>
    </w:p>
    <w:p>
      <w:pPr>
        <w:spacing w:after="0"/>
        <w:ind w:left="0"/>
        <w:jc w:val="both"/>
      </w:pPr>
      <w:r>
        <w:rPr>
          <w:rFonts w:ascii="Times New Roman"/>
          <w:b w:val="false"/>
          <w:i w:val="false"/>
          <w:color w:val="000000"/>
          <w:sz w:val="28"/>
        </w:rPr>
        <w:t>
      32) қозғалыс қауіпсіздігін өзге де бұзушылықтар, жоғарыда көрсетілген тізбеге енбейтін бөгде себептердің салдары болып табылатын жағдайлар жатады.";</w:t>
      </w:r>
    </w:p>
    <w:bookmarkStart w:name="z11" w:id="8"/>
    <w:p>
      <w:pPr>
        <w:spacing w:after="0"/>
        <w:ind w:left="0"/>
        <w:jc w:val="both"/>
      </w:pPr>
      <w:r>
        <w:rPr>
          <w:rFonts w:ascii="Times New Roman"/>
          <w:b w:val="false"/>
          <w:i w:val="false"/>
          <w:color w:val="000000"/>
          <w:sz w:val="28"/>
        </w:rPr>
        <w:t>
      36-тармақ мынадай редакцияда жызылсын:</w:t>
      </w:r>
    </w:p>
    <w:bookmarkEnd w:id="8"/>
    <w:bookmarkStart w:name="z12" w:id="9"/>
    <w:p>
      <w:pPr>
        <w:spacing w:after="0"/>
        <w:ind w:left="0"/>
        <w:jc w:val="both"/>
      </w:pPr>
      <w:r>
        <w:rPr>
          <w:rFonts w:ascii="Times New Roman"/>
          <w:b w:val="false"/>
          <w:i w:val="false"/>
          <w:color w:val="000000"/>
          <w:sz w:val="28"/>
        </w:rPr>
        <w:t>
      "36. Жөндеу немесе өндіріс технологиясын, сервистік қызмет көрсетуді бұзу салдарынан жол берілген қауіпсіздік бұзушылықтарының жағдайлары жөндеу ұйымының немесе өндіруші зауыттың өкілімен бірлесіп (жөндеу ұйымының немесе өндіруші зауыттың басшылығының жазбаша келісімі болған кезде жөндеу ұйымының немесе өндіруші зауыттың өкілісіз) қаралады және жөндеу ұйымның, өндіруші зауыттың және/немесе өндірушінің есебіне алынады.".</w:t>
      </w:r>
    </w:p>
    <w:bookmarkEnd w:id="9"/>
    <w:bookmarkStart w:name="z13" w:id="1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10"/>
    <w:bookmarkStart w:name="z14"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5" w:id="1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2"/>
    <w:bookmarkStart w:name="z16"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3"/>
    <w:bookmarkStart w:name="z17" w:id="1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8 шілдедегі</w:t>
            </w:r>
            <w:r>
              <w:br/>
            </w:r>
            <w:r>
              <w:rPr>
                <w:rFonts w:ascii="Times New Roman"/>
                <w:b w:val="false"/>
                <w:i w:val="false"/>
                <w:color w:val="000000"/>
                <w:sz w:val="20"/>
              </w:rPr>
              <w:t>№ 354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2006 жылғы 13 шілдедегі</w:t>
            </w:r>
            <w:r>
              <w:br/>
            </w:r>
            <w:r>
              <w:rPr>
                <w:rFonts w:ascii="Times New Roman"/>
                <w:b w:val="false"/>
                <w:i w:val="false"/>
                <w:color w:val="000000"/>
                <w:sz w:val="20"/>
              </w:rPr>
              <w:t>№ 175 бұйрығымен</w:t>
            </w:r>
            <w:r>
              <w:br/>
            </w:r>
            <w:r>
              <w:rPr>
                <w:rFonts w:ascii="Times New Roman"/>
                <w:b w:val="false"/>
                <w:i w:val="false"/>
                <w:color w:val="000000"/>
                <w:sz w:val="20"/>
              </w:rPr>
              <w:t>бекітілген</w:t>
            </w:r>
          </w:p>
        </w:tc>
      </w:tr>
    </w:tbl>
    <w:bookmarkStart w:name="z20" w:id="15"/>
    <w:p>
      <w:pPr>
        <w:spacing w:after="0"/>
        <w:ind w:left="0"/>
        <w:jc w:val="left"/>
      </w:pPr>
      <w:r>
        <w:rPr>
          <w:rFonts w:ascii="Times New Roman"/>
          <w:b/>
          <w:i w:val="false"/>
          <w:color w:val="000000"/>
        </w:rPr>
        <w:t xml:space="preserve"> 20___ жылғы ________ айына _____________ бойынша (қала, облыс) темір жол көлігіндегі жүру қауіпсіздігін қамтамасыз ету туралы ақпарат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3449"/>
        <w:gridCol w:w="2329"/>
        <w:gridCol w:w="1882"/>
        <w:gridCol w:w="1883"/>
        <w:gridCol w:w="1211"/>
      </w:tblGrid>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қауіпсіздігін бұзушылық түрі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орны (километр, пикеті, станция)</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нормативтік-құқықтық актілердің талаптары бұзылды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айыпты ұйымы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тарту туралы белгі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қабылданған шаралар</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Аумақтық көліктік бақылау басқармасының басшысы __________________________ (күні, қолы)</w:t>
      </w:r>
    </w:p>
    <w:p>
      <w:pPr>
        <w:spacing w:after="0"/>
        <w:ind w:left="0"/>
        <w:jc w:val="both"/>
      </w:pPr>
      <w:r>
        <w:rPr>
          <w:rFonts w:ascii="Times New Roman"/>
          <w:b w:val="false"/>
          <w:i w:val="false"/>
          <w:color w:val="000000"/>
          <w:sz w:val="28"/>
        </w:rPr>
        <w:t xml:space="preserve">
      * - "Теміржол көлігіндегі қауіпсіздік қағидаларын бекіту туралы" Қазақстан Республикасы Инвестициялар және даму министрінің міндетін атқарушының 2015 жылғы 26 наурыздағы № 334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11602 болып тіркелген) сәйкес.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