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57bd" w14:textId="46f5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12 шiлдедегі № 244 бұйрығы. Қазақстан Республикасының Әділет министрлігінде 2021 жылғы 17 шiлдеде № 23580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308-бабының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12 шілдедегі</w:t>
            </w:r>
            <w:r>
              <w:br/>
            </w:r>
            <w:r>
              <w:rPr>
                <w:rFonts w:ascii="Times New Roman"/>
                <w:b w:val="false"/>
                <w:i w:val="false"/>
                <w:color w:val="000000"/>
                <w:sz w:val="20"/>
              </w:rPr>
              <w:t>№ 244 Бұйрығымен бекітілген</w:t>
            </w:r>
          </w:p>
        </w:tc>
      </w:tr>
    </w:tbl>
    <w:bookmarkStart w:name="z10" w:id="8"/>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 (бұдан әрі – Қағидалар) Қазақстан Республикасы Экология кодексінің 308-бабының </w:t>
      </w:r>
      <w:r>
        <w:rPr>
          <w:rFonts w:ascii="Times New Roman"/>
          <w:b w:val="false"/>
          <w:i w:val="false"/>
          <w:color w:val="000000"/>
          <w:sz w:val="28"/>
        </w:rPr>
        <w:t>2-тармағына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келісімді және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хаттаманы ратификациялау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озонды бұзатын заттарды және құрамында олар бар өнiмдердi Еуразиялық экономикалық одаққа (бұдан әрі – Одақ) мүше мемлекеттерден Қазақстан Республикасының аумағына әкелуге және Қазақстан Республикасының аумағынан осы мемлекеттерге әкетуге рұқсаттар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 "Тарифтік емес реттеу шаралары туралы" Еуразиялық экономикалық комиссия Алқасының 2015 жылғы 15 сәуірдегі № 30 шешімімен бекітілген Тарифтік емес реттеу шаралары оларға қатысты қолданылатын тауарлар тізбесінің 1.1 және 2.1-бөлімдерінде көрсетілген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әкелуді және Қазақстан Республикасының аумағынан осы мемлекеттерге әкетуді жүзеге асыратын заңды тұлғалар мен дара кәсіпкерлерге таралады.</w:t>
      </w:r>
    </w:p>
    <w:bookmarkEnd w:id="11"/>
    <w:bookmarkStart w:name="z14" w:id="12"/>
    <w:p>
      <w:pPr>
        <w:spacing w:after="0"/>
        <w:ind w:left="0"/>
        <w:jc w:val="both"/>
      </w:pPr>
      <w:r>
        <w:rPr>
          <w:rFonts w:ascii="Times New Roman"/>
          <w:b w:val="false"/>
          <w:i w:val="false"/>
          <w:color w:val="000000"/>
          <w:sz w:val="28"/>
        </w:rPr>
        <w:t>
      3. Жеке тұлғаларға жеке пайдалану үшін (коммерциялық емес мақсаттарда) озонды бұзатын заттарды (құрамында олар бар өнімдерден басқа)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тыйым салынады.</w:t>
      </w:r>
    </w:p>
    <w:bookmarkEnd w:id="12"/>
    <w:bookmarkStart w:name="z15" w:id="13"/>
    <w:p>
      <w:pPr>
        <w:spacing w:after="0"/>
        <w:ind w:left="0"/>
        <w:jc w:val="both"/>
      </w:pPr>
      <w:r>
        <w:rPr>
          <w:rFonts w:ascii="Times New Roman"/>
          <w:b w:val="false"/>
          <w:i w:val="false"/>
          <w:color w:val="000000"/>
          <w:sz w:val="28"/>
        </w:rPr>
        <w:t>
      4. Озонды бұзатын заттарды және құрамында олар бар өнімдерді Қазақстан Республикасының аумағынан Еуразиялық экономикалық одаққа мүше мемлекеттердің аумағына әкелуге рұқсат озонды бұзатын заттарды және құрамында олар бар өнімдерді оның аумағына әкелу көзделетін Еуразиялық экономикалық одаққа мүше тиісті мемлекеттің құзыретті органы берген осындай заттар мен өнімдерді әкелуге қорытынды (рұқсат беру құжаты) болған кезде беріледі.</w:t>
      </w:r>
    </w:p>
    <w:bookmarkEnd w:id="13"/>
    <w:bookmarkStart w:name="z16" w:id="14"/>
    <w:p>
      <w:pPr>
        <w:spacing w:after="0"/>
        <w:ind w:left="0"/>
        <w:jc w:val="both"/>
      </w:pPr>
      <w:r>
        <w:rPr>
          <w:rFonts w:ascii="Times New Roman"/>
          <w:b w:val="false"/>
          <w:i w:val="false"/>
          <w:color w:val="000000"/>
          <w:sz w:val="28"/>
        </w:rPr>
        <w:t>
      5. Мынадай:</w:t>
      </w:r>
    </w:p>
    <w:bookmarkEnd w:id="14"/>
    <w:p>
      <w:pPr>
        <w:spacing w:after="0"/>
        <w:ind w:left="0"/>
        <w:jc w:val="both"/>
      </w:pPr>
      <w:r>
        <w:rPr>
          <w:rFonts w:ascii="Times New Roman"/>
          <w:b w:val="false"/>
          <w:i w:val="false"/>
          <w:color w:val="000000"/>
          <w:sz w:val="28"/>
        </w:rPr>
        <w:t>
      1) жеке тұлғалардың құрамында озонды бұзатын заттары бар өнімдерді жеке пайдалану үшін (коммерциялық емес мақсаттарда) өткізуі кезінде;</w:t>
      </w:r>
    </w:p>
    <w:p>
      <w:pPr>
        <w:spacing w:after="0"/>
        <w:ind w:left="0"/>
        <w:jc w:val="both"/>
      </w:pPr>
      <w:r>
        <w:rPr>
          <w:rFonts w:ascii="Times New Roman"/>
          <w:b w:val="false"/>
          <w:i w:val="false"/>
          <w:color w:val="000000"/>
          <w:sz w:val="28"/>
        </w:rPr>
        <w:t>
      2) әуе, теңіз (өзен), теміржол, автомобиль көлігі құралымен бірге техникалық сипаттамаларына сәйкес пайдалану үшін озонды бұзатын заттар қажет, осы көлік құралының жабдықтары мен техникалық құрылғыларының қалыпты пайдаланылуын қамтамасыз ету үшін, оның ішінде тоңазытқыш жабдығына, кондиционерлеу жүйелеріне, өрт сөндіру құралдарына және өзге де жабдық пен техникалық құрылғыларға құю, үстеп құю мақсатында және қажетті мөлшерде озонды бұзатын заттарды өткізу кезінде рұқсат алу талап етілмейді.</w:t>
      </w:r>
    </w:p>
    <w:bookmarkStart w:name="z17" w:id="15"/>
    <w:p>
      <w:pPr>
        <w:spacing w:after="0"/>
        <w:ind w:left="0"/>
        <w:jc w:val="both"/>
      </w:pPr>
      <w:r>
        <w:rPr>
          <w:rFonts w:ascii="Times New Roman"/>
          <w:b w:val="false"/>
          <w:i w:val="false"/>
          <w:color w:val="000000"/>
          <w:sz w:val="28"/>
        </w:rPr>
        <w:t>
      6. Рұқсат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 және оны толтыру жөніндегі әдістемелік нұсқаулықтар туралы" Еуразиялық экономикалық комиссия Алқасының 2012 жылғы 16 мамырдағы № 45 шешімімен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нысанын толтыру жөніндегі әдістемелік нұсқаулықтардың талаптарын ескере отырып жасалады.</w:t>
      </w:r>
    </w:p>
    <w:bookmarkEnd w:id="15"/>
    <w:bookmarkStart w:name="z18" w:id="16"/>
    <w:p>
      <w:pPr>
        <w:spacing w:after="0"/>
        <w:ind w:left="0"/>
        <w:jc w:val="both"/>
      </w:pPr>
      <w:r>
        <w:rPr>
          <w:rFonts w:ascii="Times New Roman"/>
          <w:b w:val="false"/>
          <w:i w:val="false"/>
          <w:color w:val="000000"/>
          <w:sz w:val="28"/>
        </w:rPr>
        <w:t>
      7. Берілген рұқсаттың қолданылуы ол берілген мерзімнің аяқталуы бойынша не осындай мерзім аяқталғанға дейін – рұқсатты бір реттік пайдаланғаннан (озонды бұзатын заттардың және құрамында олар бар өнімдердің рұқсатта белгіленген тиісті мөлшерін әкелгеннен және әкеткеннен) кейін тоқтатылады.</w:t>
      </w:r>
    </w:p>
    <w:bookmarkEnd w:id="16"/>
    <w:bookmarkStart w:name="z19" w:id="17"/>
    <w:p>
      <w:pPr>
        <w:spacing w:after="0"/>
        <w:ind w:left="0"/>
        <w:jc w:val="left"/>
      </w:pPr>
      <w:r>
        <w:rPr>
          <w:rFonts w:ascii="Times New Roman"/>
          <w:b/>
          <w:i w:val="false"/>
          <w:color w:val="000000"/>
        </w:rPr>
        <w:t xml:space="preserve"> 2-тарау.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 тәртібі</w:t>
      </w:r>
    </w:p>
    <w:bookmarkEnd w:id="17"/>
    <w:bookmarkStart w:name="z20" w:id="18"/>
    <w:p>
      <w:pPr>
        <w:spacing w:after="0"/>
        <w:ind w:left="0"/>
        <w:jc w:val="both"/>
      </w:pPr>
      <w:r>
        <w:rPr>
          <w:rFonts w:ascii="Times New Roman"/>
          <w:b w:val="false"/>
          <w:i w:val="false"/>
          <w:color w:val="000000"/>
          <w:sz w:val="28"/>
        </w:rPr>
        <w:t>
      8.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 мемлекеттік көрсетілетін қызмет (бұдан әрі – мемлекеттік көрсетілетін қызмет) болып табылады.</w:t>
      </w:r>
    </w:p>
    <w:bookmarkEnd w:id="18"/>
    <w:bookmarkStart w:name="z21" w:id="19"/>
    <w:p>
      <w:pPr>
        <w:spacing w:after="0"/>
        <w:ind w:left="0"/>
        <w:jc w:val="both"/>
      </w:pPr>
      <w:r>
        <w:rPr>
          <w:rFonts w:ascii="Times New Roman"/>
          <w:b w:val="false"/>
          <w:i w:val="false"/>
          <w:color w:val="000000"/>
          <w:sz w:val="28"/>
        </w:rPr>
        <w:t>
      9.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көрсетілетін қызметті беруші) көрсетеді.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10. Мемлекеттік көрсетілетін қызмет жеке және (немесе) заңды тұлғаларға (бұдан әрі – көрсетілетін қызметті алушы) көрсетіледі.</w:t>
      </w:r>
    </w:p>
    <w:bookmarkEnd w:id="20"/>
    <w:bookmarkStart w:name="z23" w:id="21"/>
    <w:p>
      <w:pPr>
        <w:spacing w:after="0"/>
        <w:ind w:left="0"/>
        <w:jc w:val="both"/>
      </w:pPr>
      <w:r>
        <w:rPr>
          <w:rFonts w:ascii="Times New Roman"/>
          <w:b w:val="false"/>
          <w:i w:val="false"/>
          <w:color w:val="000000"/>
          <w:sz w:val="28"/>
        </w:rPr>
        <w:t xml:space="preserve">
      11. Процестердің нәтижесін, сондай-ақ мемлекеттік қызметті көрсету ерекшеліктерін ескере отырып өзге де мәліметтерді қамтитын құжаттардың және мемлекеттік қызметті көрсетуге қойылатын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 мемлекеттік көрсетілетін қызметінің талаптарында (бұдан әрі – Талаптар) жазылған.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2"/>
    <w:p>
      <w:pPr>
        <w:spacing w:after="0"/>
        <w:ind w:left="0"/>
        <w:jc w:val="both"/>
      </w:pPr>
      <w:r>
        <w:rPr>
          <w:rFonts w:ascii="Times New Roman"/>
          <w:b w:val="false"/>
          <w:i w:val="false"/>
          <w:color w:val="000000"/>
          <w:sz w:val="28"/>
        </w:rPr>
        <w:t>
      11-1.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13. Мемлекеттік көрсетілетін қызметті электрондық нысанда алу үшін көрсетілетін қызметті алушы көрсетілетін қызметті берушіге "электрондық үкіметтің" www.egov.kz, www.elicense.kz веб-порталы (бұдан әрі – портал) арқылы осы Қағидаларға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 сондай-ақ Талаптардың 8-тармағына сәйкес құжаттарды жолдайды.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14. Көрсетілетін қызметті алушы барлық қажетті құжаттарды портал арқылы берген кезде көрсетілетін қызметті алушының "жеке кабинетінде" мемлекеттік қызметті көрсетуге арналған сұрау салуды қабылдау туралы мәртебе, сондай-ақ мемлекеттік көрсетілетін қызмет нәтижесін алу күні мен уақыты көрсетілген хабарлама көрсетіледі.</w:t>
      </w:r>
    </w:p>
    <w:bookmarkEnd w:id="24"/>
    <w:bookmarkStart w:name="z27" w:id="25"/>
    <w:p>
      <w:pPr>
        <w:spacing w:after="0"/>
        <w:ind w:left="0"/>
        <w:jc w:val="both"/>
      </w:pPr>
      <w:r>
        <w:rPr>
          <w:rFonts w:ascii="Times New Roman"/>
          <w:b w:val="false"/>
          <w:i w:val="false"/>
          <w:color w:val="000000"/>
          <w:sz w:val="28"/>
        </w:rPr>
        <w:t>
      15. Көрсетілетін қызметті алушының жеке басын куәландыратын құжаттар туралы, заңды тұлғаны тіркеу (қайта тіркеу) туралы, дара кәсіпкерді тіркеу туралы не дара кәсіпкер ретінде қызметін бастау туралы мәліметтерді көрсетілетін қызметті беруші "электрондық үкімет" шлюзі арқылы тиісті мемлекеттік ақпараттық жүйелерден алады. Көрсетілетін қызметті алушыдан ақпараттық жүйелерден алынуы мүмкін құжаттарды талап етуге жол берілмейді.</w:t>
      </w:r>
    </w:p>
    <w:bookmarkEnd w:id="25"/>
    <w:bookmarkStart w:name="z28" w:id="26"/>
    <w:p>
      <w:pPr>
        <w:spacing w:after="0"/>
        <w:ind w:left="0"/>
        <w:jc w:val="both"/>
      </w:pPr>
      <w:r>
        <w:rPr>
          <w:rFonts w:ascii="Times New Roman"/>
          <w:b w:val="false"/>
          <w:i w:val="false"/>
          <w:color w:val="000000"/>
          <w:sz w:val="28"/>
        </w:rPr>
        <w:t>
      16. Көрсетілетін қызметті беруші кеңсесінің қызметкері өтініш мен құжаттар келіп түскен күні тіркеуді жүзеге асырады және орындайшыны тағайындайтын көрсетілетн қызметті берушінің басшысына оларды жолдайды.</w:t>
      </w:r>
    </w:p>
    <w:bookmarkEnd w:id="26"/>
    <w:bookmarkStart w:name="z29" w:id="27"/>
    <w:p>
      <w:pPr>
        <w:spacing w:after="0"/>
        <w:ind w:left="0"/>
        <w:jc w:val="both"/>
      </w:pPr>
      <w:r>
        <w:rPr>
          <w:rFonts w:ascii="Times New Roman"/>
          <w:b w:val="false"/>
          <w:i w:val="false"/>
          <w:color w:val="000000"/>
          <w:sz w:val="28"/>
        </w:rPr>
        <w:t xml:space="preserve">
      17. Көрсетілетін қызметті алушы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өтініш жасаған жағдайда құжаттарды қабылдау және мемлекеттік қызметті көрсету нәтижесін беру келесі жұмыс күні жүзеге асырылады.</w:t>
      </w:r>
    </w:p>
    <w:bookmarkEnd w:id="27"/>
    <w:bookmarkStart w:name="z30" w:id="28"/>
    <w:p>
      <w:pPr>
        <w:spacing w:after="0"/>
        <w:ind w:left="0"/>
        <w:jc w:val="both"/>
      </w:pPr>
      <w:r>
        <w:rPr>
          <w:rFonts w:ascii="Times New Roman"/>
          <w:b w:val="false"/>
          <w:i w:val="false"/>
          <w:color w:val="000000"/>
          <w:sz w:val="28"/>
        </w:rPr>
        <w:t>
      18. Орындаушы тіркеу сәтінен бастап 2 (екі) жұмыс күні ішінде көрсетілетін қызметті алушы ұсынған құжаттардың толықтығын тексереді.</w:t>
      </w:r>
    </w:p>
    <w:bookmarkEnd w:id="2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жағдайда, орындаушы осы тармақтың бірінші бөлігінде көрсетілген мерзімдерде көрсетілетін қызметті алушыға құжаттар топтамасының қандай талаптарға сәйкес келмейтінін және сәйкес келтіру мерзімін көрсете отырып, хабарлама жолдайды.</w:t>
      </w:r>
    </w:p>
    <w:p>
      <w:pPr>
        <w:spacing w:after="0"/>
        <w:ind w:left="0"/>
        <w:jc w:val="both"/>
      </w:pPr>
      <w:r>
        <w:rPr>
          <w:rFonts w:ascii="Times New Roman"/>
          <w:b w:val="false"/>
          <w:i w:val="false"/>
          <w:color w:val="000000"/>
          <w:sz w:val="28"/>
        </w:rPr>
        <w:t xml:space="preserve">
      Егер хабарламаны алған күннен бастап екі жұмыс күні ішінде көрсетілетін қызметті алушы оны талаптарға сәйкес келтірмеген жағдайда,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өтінішті одан әрі қараудан бас тартуды порталдағы "жеке кабинетінде" көрсетілетін қызметті беруші басшысының ЭЦҚ-мен қол қойылған электрондық құжат нысанында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Көрсетілетін қызметті алушы құжаттардың толық пакетін ұсынған жағдайда орындаушы 4 (төрт) жұмыс күні ішінде оларды осы Қағидалардың талаптарына сәйкестігіне қарастырады.</w:t>
      </w:r>
    </w:p>
    <w:bookmarkEnd w:id="29"/>
    <w:bookmarkStart w:name="z32" w:id="30"/>
    <w:p>
      <w:pPr>
        <w:spacing w:after="0"/>
        <w:ind w:left="0"/>
        <w:jc w:val="both"/>
      </w:pPr>
      <w:r>
        <w:rPr>
          <w:rFonts w:ascii="Times New Roman"/>
          <w:b w:val="false"/>
          <w:i w:val="false"/>
          <w:color w:val="000000"/>
          <w:sz w:val="28"/>
        </w:rPr>
        <w:t xml:space="preserve">
      20. Қарастыру қорытындылары бойынша орындаушы 1 (бір) жұмыс күні ішінде осы Қағидаларға </w:t>
      </w:r>
      <w:r>
        <w:rPr>
          <w:rFonts w:ascii="Times New Roman"/>
          <w:b w:val="false"/>
          <w:i w:val="false"/>
          <w:color w:val="000000"/>
          <w:sz w:val="28"/>
        </w:rPr>
        <w:t>5-қосышаға</w:t>
      </w:r>
      <w:r>
        <w:rPr>
          <w:rFonts w:ascii="Times New Roman"/>
          <w:b w:val="false"/>
          <w:i w:val="false"/>
          <w:color w:val="000000"/>
          <w:sz w:val="28"/>
        </w:rPr>
        <w:t xml:space="preserve"> сәйкес нысан бойынша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рұқсатты қалыптастырады және келісу мен қол қоюға жолдайды.</w:t>
      </w:r>
    </w:p>
    <w:bookmarkEnd w:id="30"/>
    <w:p>
      <w:pPr>
        <w:spacing w:after="0"/>
        <w:ind w:left="0"/>
        <w:jc w:val="both"/>
      </w:pPr>
      <w:r>
        <w:rPr>
          <w:rFonts w:ascii="Times New Roman"/>
          <w:b w:val="false"/>
          <w:i w:val="false"/>
          <w:color w:val="000000"/>
          <w:sz w:val="28"/>
        </w:rPr>
        <w:t xml:space="preserve">
      Көрсетілетін қызметті беруші қол қойғаннан кейін көрсетілетін қызметті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рұқсатты порталдағы "жеке кабинетінде" көрсетілетін қызметті беруші басшысының ЭЦҚ-мен қол қойылған электрондық құжат нысанында.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21. Мемлекеттік қызметті көрсетуден бас тарту үшін талаптардың 9-тармағында көрсетілген негіздерді анықталған кезде көрсетілетін қызметті беруші мемлекеттік қызметті көрсету мерзімі аяқталғанға дейін кемінде 3 жұмыс күн бұрын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 мүмкіндігі үшін тыңдауды өткізу уақыты мен орны (тәсілі) туралы хабардар етеді.</w:t>
      </w:r>
    </w:p>
    <w:bookmarkEnd w:id="31"/>
    <w:p>
      <w:pPr>
        <w:spacing w:after="0"/>
        <w:ind w:left="0"/>
        <w:jc w:val="both"/>
      </w:pPr>
      <w:r>
        <w:rPr>
          <w:rFonts w:ascii="Times New Roman"/>
          <w:b w:val="false"/>
          <w:i w:val="false"/>
          <w:color w:val="000000"/>
          <w:sz w:val="28"/>
        </w:rPr>
        <w:t xml:space="preserve">
      Тыңдау нәтижелері бойынша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(немесе) Қазақстан Республикасының аумағынан осы мемлекеттерге әкетуге порталдағы "жеке кабинетінде" көрсетілетін қызметті беруші басшысының ЭЦҚ-мен қол қойылған электрондық құжат нысанында 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қызметті көрсетуден дәлелді бас тартуды порталдағы "жеке кабинетінде" көрсетілетін қызметті беруші басшысының ЭЦҚ-мен қол қойылған электрондық құжат нысанында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21-1.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әділет органдарында тиісті нормативтік құқықтық акт мемлекеттік тіркелгеннен кейін 3 (үш) жұмыс күнінің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3"/>
    <w:bookmarkStart w:name="z35" w:id="34"/>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қоршаған ортаны қорғау саласындағы уәкілетті орган (бұдан әрі – уәкілетті орган), лауазымды адам, мемлекеттік қызметтер көрсету сапасын бағалау және бақылау жөніндегі уәкілетті орган жүргізеді.</w:t>
      </w:r>
    </w:p>
    <w:bookmarkEnd w:id="3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уәкілетті органға жолдайды.</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уәкілетті органға шағымды жолдамауға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9" w:id="35"/>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 мемлекеттік көрсетілетін қызметінің талаптары</w:t>
      </w:r>
    </w:p>
    <w:bookmarkEnd w:id="35"/>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"электрондық үкіметтің" www.egov.kz, www.elicense.kz веб-порталы (бұдан әрі – портал)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өтінішді тіркеген сәттен бастап 8 (сегіз) жұмыс күні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Мемлкеттік қызмет көрсету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не мемлекеттік қызметті көрсетуден дәлелді бас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9.00- ден 18.30-ға дейін, сағат 13.00- ден 14.30-ға дейін түскі үзіліс;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www.elicense.kz порталында орналастырылған.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w:t>
            </w:r>
          </w:p>
          <w:p>
            <w:pPr>
              <w:spacing w:after="20"/>
              <w:ind w:left="20"/>
              <w:jc w:val="both"/>
            </w:pPr>
            <w:r>
              <w:rPr>
                <w:rFonts w:ascii="Times New Roman"/>
                <w:b w:val="false"/>
                <w:i w:val="false"/>
                <w:color w:val="000000"/>
                <w:sz w:val="20"/>
              </w:rPr>
              <w:t>
Портал арқылы өтініш білдірген кезде:</w:t>
            </w:r>
          </w:p>
          <w:p>
            <w:pPr>
              <w:spacing w:after="20"/>
              <w:ind w:left="20"/>
              <w:jc w:val="both"/>
            </w:pPr>
            <w:r>
              <w:rPr>
                <w:rFonts w:ascii="Times New Roman"/>
                <w:b w:val="false"/>
                <w:i w:val="false"/>
                <w:color w:val="000000"/>
                <w:sz w:val="20"/>
              </w:rPr>
              <w:t xml:space="preserve">
1)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w:t>
            </w:r>
            <w:r>
              <w:rPr>
                <w:rFonts w:ascii="Times New Roman"/>
                <w:b w:val="false"/>
                <w:i w:val="false"/>
                <w:color w:val="000000"/>
                <w:sz w:val="20"/>
              </w:rPr>
              <w:t>бұйрығының</w:t>
            </w:r>
            <w:r>
              <w:rPr>
                <w:rFonts w:ascii="Times New Roman"/>
                <w:b w:val="false"/>
                <w:i w:val="false"/>
                <w:color w:val="000000"/>
                <w:sz w:val="20"/>
              </w:rPr>
              <w:t xml:space="preserve"> (Қазақстан Республикасының Әділет министрлігінде 2021 жылғы 17 шiлдеде № 23580 болып тіркелді) (бұдан әрі – Қағидалар) 2-қосымшасына сәйкес нысан бойынша көрсетілетін қызметті алушының электрондық цифрлық қолтаңбасымен (бұдан әрі – ЭЦҚ) қол қойылған электрондық құжат нысанындағы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рұқсат алуға өтініш;</w:t>
            </w:r>
          </w:p>
          <w:p>
            <w:pPr>
              <w:spacing w:after="20"/>
              <w:ind w:left="20"/>
              <w:jc w:val="both"/>
            </w:pPr>
            <w:r>
              <w:rPr>
                <w:rFonts w:ascii="Times New Roman"/>
                <w:b w:val="false"/>
                <w:i w:val="false"/>
                <w:color w:val="000000"/>
                <w:sz w:val="20"/>
              </w:rPr>
              <w:t>
2) делдалдық қызмет көрсету туралы (егер көрсетілетін қызметті алушы ретінде делдал әрекет етсе) шарттың (келісімшарттың) электрондық көшірмесі;</w:t>
            </w:r>
          </w:p>
          <w:p>
            <w:pPr>
              <w:spacing w:after="20"/>
              <w:ind w:left="20"/>
              <w:jc w:val="both"/>
            </w:pPr>
            <w:r>
              <w:rPr>
                <w:rFonts w:ascii="Times New Roman"/>
                <w:b w:val="false"/>
                <w:i w:val="false"/>
                <w:color w:val="000000"/>
                <w:sz w:val="20"/>
              </w:rPr>
              <w:t>
3) әзірлеушінің (өндірушінің), ол шығарған озон қабатын бұзатын заттардың және құрамында олар бар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4) адамның денсаулығы мен қоршаған ортаға зиян келтіретін жағдайда, озон қабатын бұзатын заттардың және құрамында олар бар өнімдерді әкелуді жүзеге асыратын көрсетілетін қызметті алушының жүктерді сақтандырудың қолданыстағы сақтандыру полисінің немесе Қазақстан Республикасының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5)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көрсетілетін қызметті алушы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6)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көрсетілетін қызметті алушы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7) озон қабатын бұзатын заттарды шикізат ретінде пайдалану үшін әкелген жағдайда озон қабатын бұзатын заттарды озон қауіпсіз химиялық заттарын өндіру үшін шикізат ретінде ғана пайдаланатынын растайтын көрсетілетін қызметті алушы хатының электрондық көшірмесі не озон қабатын бұзатын заттарды озон қауіпсіз химиялық заттарын өндіру үшін шикізат ретінде пайдаланатын ұйыммен шарттың (келісімшарттың) көшірмесі;</w:t>
            </w:r>
          </w:p>
          <w:p>
            <w:pPr>
              <w:spacing w:after="20"/>
              <w:ind w:left="20"/>
              <w:jc w:val="both"/>
            </w:pPr>
            <w:r>
              <w:rPr>
                <w:rFonts w:ascii="Times New Roman"/>
                <w:b w:val="false"/>
                <w:i w:val="false"/>
                <w:color w:val="000000"/>
                <w:sz w:val="20"/>
              </w:rPr>
              <w:t>
8) озонды бұзатын заттарды бір рет және (немесе) бірнеше рет пайдалану ыдысында әкелінетінін растайтын мәліметтердің көшірмелері.</w:t>
            </w:r>
          </w:p>
          <w:p>
            <w:pPr>
              <w:spacing w:after="20"/>
              <w:ind w:left="20"/>
              <w:jc w:val="both"/>
            </w:pPr>
            <w:r>
              <w:rPr>
                <w:rFonts w:ascii="Times New Roman"/>
                <w:b w:val="false"/>
                <w:i w:val="false"/>
                <w:color w:val="000000"/>
                <w:sz w:val="20"/>
              </w:rPr>
              <w:t>
2. Озонды бұзатын заттарды және құрамында олар бар өнімдерді Қазақстан Республикасының аумағынан Еуразиялық экономикалық одаққа мүше мемлекеттерге әкетуге.</w:t>
            </w:r>
          </w:p>
          <w:p>
            <w:pPr>
              <w:spacing w:after="20"/>
              <w:ind w:left="20"/>
              <w:jc w:val="both"/>
            </w:pPr>
            <w:r>
              <w:rPr>
                <w:rFonts w:ascii="Times New Roman"/>
                <w:b w:val="false"/>
                <w:i w:val="false"/>
                <w:color w:val="000000"/>
                <w:sz w:val="20"/>
              </w:rPr>
              <w:t>
Портал арқылы өтініш білдірген кезде:</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ЭЦҚ қол қойылған электрондық құжат нысанындағы озонды бұзатын заттарды және құрамында олар бар өнімдерді Қазақстан Республикасының аумағынан Еуразиялық экономикалық одаққа мүше мемлекеттерге әкетуге рұқсат алуға өтініш;</w:t>
            </w:r>
          </w:p>
          <w:p>
            <w:pPr>
              <w:spacing w:after="20"/>
              <w:ind w:left="20"/>
              <w:jc w:val="both"/>
            </w:pPr>
            <w:r>
              <w:rPr>
                <w:rFonts w:ascii="Times New Roman"/>
                <w:b w:val="false"/>
                <w:i w:val="false"/>
                <w:color w:val="000000"/>
                <w:sz w:val="20"/>
              </w:rPr>
              <w:t>
2) делдалдық қызмет көрсету туралы (егер көрсетілетін қызметті алушы ретінде делдал әрекет етсе) шарттың (келісімшарттың) электр ондық көшірмесі;</w:t>
            </w:r>
          </w:p>
          <w:p>
            <w:pPr>
              <w:spacing w:after="20"/>
              <w:ind w:left="20"/>
              <w:jc w:val="both"/>
            </w:pPr>
            <w:r>
              <w:rPr>
                <w:rFonts w:ascii="Times New Roman"/>
                <w:b w:val="false"/>
                <w:i w:val="false"/>
                <w:color w:val="000000"/>
                <w:sz w:val="20"/>
              </w:rPr>
              <w:t>
3) әзірлеушінің (өндірушінің), ол шығарған озон қабатын бұзатын заттардың және құрамында олар бар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4) адамның денсаулығы мен қоршаған ортаға зиян келтіретін жағдайда, озон қабатын бұзатын заттардың және құрамында олар бар өнімдерді әкетуді жүзеге асыратын көрсетілетін қызметті алушының жүктерді сақтандырудың қолданыстағы сақтандыру полисінің немесе Қазақстан Республикасының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5) кәдеге жаратылған және (немесе) қайта айналысқа түскен озон қабатын бұзатын заттар әкетілген жағдайда озон қабатын бұзатын заттарды қалпына келтіруді жүзеге асыру туралы (егер қалпына келтіруді көрсетілетін қызметті алушы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6) кәдеге жаратылған және (немесе) қайта айналысқа түскен озон қабатын бұзатын заттар әкетілген жағдайда озон қабатын бұзатын за ттарды жоюды жүзеге асыру туралы (қалпына келтіруді көрсетілетін қызметті алушы жүзеге асырмаған жағдайда ұсынылады) ұйым 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7) озон қабатын бұзатын заттарды шикізат ретінде пайдалану үшін әкеткен жағдайда озон қабатын бұзатын заттарды озон қауіпсіз химиялық заттарын өндіру үшін шикізат ретінде ғана пайдаланатынын растайтын көрсетілетін қызметті алушы хатының электрондық көшірмесі не озон қабатын бұзатын заттарды озон қауіпсіз химиялық заттарын өндіру үшін шикізат ретінде пайдаланатын ұйыммен шарттың (келісімшарттың) көшірмесі;</w:t>
            </w:r>
          </w:p>
          <w:p>
            <w:pPr>
              <w:spacing w:after="20"/>
              <w:ind w:left="20"/>
              <w:jc w:val="both"/>
            </w:pPr>
            <w:r>
              <w:rPr>
                <w:rFonts w:ascii="Times New Roman"/>
                <w:b w:val="false"/>
                <w:i w:val="false"/>
                <w:color w:val="000000"/>
                <w:sz w:val="20"/>
              </w:rPr>
              <w:t>
8) егер Одаққа мүше мемлекеттің заңнамасында озон қабатын бұзатын заттардың бір рет пайдалану ыдысында әкетуге тыйым салу белгіленген жағдайда озон қабатын бұзатын заттардың бірнеше рет пайдалану ыдысында тасымалданатынын растайтын мәліметтердің электрондық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алушы үшін ұсынған құжаттардың және (немесе) олардағы деректердің сенімсіздігінің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актілерінде белгіленген талаптарға сәйкессіздігі;</w:t>
            </w:r>
          </w:p>
          <w:p>
            <w:pPr>
              <w:spacing w:after="20"/>
              <w:ind w:left="20"/>
              <w:jc w:val="both"/>
            </w:pPr>
            <w:r>
              <w:rPr>
                <w:rFonts w:ascii="Times New Roman"/>
                <w:b w:val="false"/>
                <w:i w:val="false"/>
                <w:color w:val="000000"/>
                <w:sz w:val="20"/>
              </w:rPr>
              <w:t>
3) көрсетілетін қызметті алушыға қатысты өтініш білдірілген қызмет түрлерімен (озонды бұзатын заттарды және құрамында олар бар өнімдерді әкелумен және әкетумен) айналысуға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озонды бұзатын заттарды әкелуге – "2020-2025 жылдар кезеңінде озонды бұзатын заттарды тұтыну лимиттерін (квоталарын) бекіту туралы" Қазақстан Республикасы Экология, геология және табиғи ресурстар министрінің 2020 жылғы 18 мамырдағы № 109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20671 тіркелген) бекітілген озонды бұзатын заттарды тұтынудың есепті деңгейіне Қазақстан Республикасында жеткен жағдайда;</w:t>
            </w:r>
          </w:p>
          <w:p>
            <w:pPr>
              <w:spacing w:after="20"/>
              <w:ind w:left="20"/>
              <w:jc w:val="both"/>
            </w:pPr>
            <w:r>
              <w:rPr>
                <w:rFonts w:ascii="Times New Roman"/>
                <w:b w:val="false"/>
                <w:i w:val="false"/>
                <w:color w:val="000000"/>
                <w:sz w:val="20"/>
              </w:rPr>
              <w:t>
5) озонды бұзатын заттарды Одаққа мүше мемлекеттерге әкетуге – көрсетілетін қызметті берушінің тиісті мемлекеттің құзыретті органынан осы мемлекетке озонды бұзатын заттарды әкетуге қорытындылар (рұқсат беру құжаттарын) беруді тоқтату қажеттілігі туралы ақпарат 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6"/>
    <w:p>
      <w:pPr>
        <w:spacing w:after="0"/>
        <w:ind w:left="0"/>
        <w:jc w:val="left"/>
      </w:pPr>
      <w:r>
        <w:rPr>
          <w:rFonts w:ascii="Times New Roman"/>
          <w:b/>
          <w:i w:val="false"/>
          <w:color w:val="000000"/>
        </w:rPr>
        <w:t xml:space="preserve"> Озонды бұзатын заттарды және құрамында олар бар өнiмдердi Еуразиялық экономикалық одаққа мүше мемлекеттерден Қазақстан Республикасының аумағына әкелуге рұқсат берге өтініш</w:t>
      </w:r>
    </w:p>
    <w:bookmarkEnd w:id="36"/>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 бастап КК.АА.ЖЖЖЖ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түрі / ӘКЕЛУ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Шығарылған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экономикалық қызметтің бірыңғай тауар номенклатурасы бойынша тауар коды және оның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Рұқсатты беру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Көрсетілетін қызметті алушының уәкілетті адамы Тегі, аты, әкесінің аты (егер жеке басын куәландыратын құжатта көрсетілсе)</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7"/>
    <w:p>
      <w:pPr>
        <w:spacing w:after="0"/>
        <w:ind w:left="0"/>
        <w:jc w:val="left"/>
      </w:pPr>
      <w:r>
        <w:rPr>
          <w:rFonts w:ascii="Times New Roman"/>
          <w:b/>
          <w:i w:val="false"/>
          <w:color w:val="000000"/>
        </w:rPr>
        <w:t xml:space="preserve"> Озонды бұзатын заттарды және құрамында олар бар өнiмдердi Еуразиялық экономикалық одаққа мүше мемлекеттерге Қазақстан Республикасының аумағынан әкетуге рұқсат беруге өтініш</w:t>
      </w:r>
    </w:p>
    <w:bookmarkEnd w:id="37"/>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 бастап КК.АА.ЖЖЖЖ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түрі /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Алушы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Шығарылған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экономикалық қызметтің бірыңғай тауар номенклатурасы бойынша тауар коды және оның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Рұқсатты беру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Көрсетілетін қызметі алушының уәкілетті адамы Тегі, аты, әкесінің аты (егер жеке басын куәландыратын құжатта көрсетілсе)</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не заңды</w:t>
            </w:r>
            <w:r>
              <w:br/>
            </w:r>
            <w:r>
              <w:rPr>
                <w:rFonts w:ascii="Times New Roman"/>
                <w:b w:val="false"/>
                <w:i w:val="false"/>
                <w:color w:val="000000"/>
                <w:sz w:val="20"/>
              </w:rPr>
              <w:t>тұлғаның толық</w:t>
            </w:r>
            <w:r>
              <w:br/>
            </w:r>
            <w:r>
              <w:rPr>
                <w:rFonts w:ascii="Times New Roman"/>
                <w:b w:val="false"/>
                <w:i w:val="false"/>
                <w:color w:val="000000"/>
                <w:sz w:val="20"/>
              </w:rPr>
              <w:t>атауы ____________________</w:t>
            </w:r>
          </w:p>
        </w:tc>
      </w:tr>
    </w:tbl>
    <w:bookmarkStart w:name="z42" w:id="38"/>
    <w:p>
      <w:pPr>
        <w:spacing w:after="0"/>
        <w:ind w:left="0"/>
        <w:jc w:val="left"/>
      </w:pPr>
      <w:r>
        <w:rPr>
          <w:rFonts w:ascii="Times New Roman"/>
          <w:b/>
          <w:i w:val="false"/>
          <w:color w:val="000000"/>
        </w:rPr>
        <w:t xml:space="preserve"> Дәлелді бас тарту</w:t>
      </w:r>
    </w:p>
    <w:bookmarkEnd w:id="38"/>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беруге өтінішті қараудан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xml:space="preserve">
      [Қол қоюшының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w:t>
            </w:r>
          </w:p>
        </w:tc>
      </w:tr>
    </w:tbl>
    <w:bookmarkStart w:name="z44" w:id="39"/>
    <w:p>
      <w:pPr>
        <w:spacing w:after="0"/>
        <w:ind w:left="0"/>
        <w:jc w:val="left"/>
      </w:pPr>
      <w:r>
        <w:rPr>
          <w:rFonts w:ascii="Times New Roman"/>
          <w:b/>
          <w:i w:val="false"/>
          <w:color w:val="000000"/>
        </w:rPr>
        <w:t xml:space="preserve"> Дәлелді бас тарту</w:t>
      </w:r>
    </w:p>
    <w:bookmarkEnd w:id="39"/>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xml:space="preserve">
      [Қол қоюшының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w:t>
            </w:r>
          </w:p>
        </w:tc>
      </w:tr>
    </w:tbl>
    <w:bookmarkStart w:name="z46" w:id="40"/>
    <w:p>
      <w:pPr>
        <w:spacing w:after="0"/>
        <w:ind w:left="0"/>
        <w:jc w:val="left"/>
      </w:pPr>
      <w:r>
        <w:rPr>
          <w:rFonts w:ascii="Times New Roman"/>
          <w:b/>
          <w:i w:val="false"/>
          <w:color w:val="000000"/>
        </w:rPr>
        <w:t xml:space="preserve"> Дәлелді бас тарту</w:t>
      </w:r>
    </w:p>
    <w:bookmarkEnd w:id="40"/>
    <w:p>
      <w:pPr>
        <w:spacing w:after="0"/>
        <w:ind w:left="0"/>
        <w:jc w:val="both"/>
      </w:pPr>
      <w:r>
        <w:rPr>
          <w:rFonts w:ascii="Times New Roman"/>
          <w:b w:val="false"/>
          <w:i w:val="false"/>
          <w:color w:val="ff0000"/>
          <w:sz w:val="28"/>
        </w:rPr>
        <w:t xml:space="preserve">
      Ескерту. 6-қосымша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xml:space="preserve">
      [Қол қоюшының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