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d2e3" w14:textId="b80d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5 тамыздағы № 420 бұйрығы. Қазақстан Республикасының Әділет министрлігінде 2021 жылғы 9 тамызда № 23902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"14. Орындалған жұмыстарға ақы төлеу үшін оларды қабылдауды техникалық қадағалаудың өкілі құрылыстың мердігерлік шартында белгіленген тәртіппен жүргізеді. Есепті кезең деп объектіні салу немесе құрылыс жұмыстарын орындау үшін қажет ай не уақыт кезеңі қабылдануы мүмкін. Қабылдаудың нәтижелері бойынша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техникалық қадағалаудың өкілі үш жұмыс күн ішінде қол қоятын орындалған құрылыс жұмыстарының актісі ресімделеді не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 бұзушылықтар болған кезді дәлелді бас тарту беріледі.".</w:t>
      </w:r>
    </w:p>
    <w:bookmarkEnd w:id="3"/>
    <w:bookmarkStart w:name="z6" w:id="4"/>
    <w:p>
      <w:pPr>
        <w:spacing w:after="0"/>
        <w:ind w:left="0"/>
        <w:jc w:val="both"/>
      </w:pPr>
      <w:r>
        <w:rPr>
          <w:rFonts w:ascii="Times New Roman"/>
          <w:b w:val="false"/>
          <w:i w:val="false"/>
          <w:color w:val="000000"/>
          <w:sz w:val="28"/>
        </w:rPr>
        <w:t xml:space="preserve">
      2.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мынадай өзгерістер енгізілсін: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9"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2021 жылғы 5 тамыздағы </w:t>
            </w:r>
            <w:r>
              <w:br/>
            </w:r>
            <w:r>
              <w:rPr>
                <w:rFonts w:ascii="Times New Roman"/>
                <w:b w:val="false"/>
                <w:i w:val="false"/>
                <w:color w:val="000000"/>
                <w:sz w:val="20"/>
              </w:rPr>
              <w:t xml:space="preserve">№ 420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6" w:id="11"/>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1"/>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375"/>
        <w:gridCol w:w="2019"/>
        <w:gridCol w:w="2322"/>
        <w:gridCol w:w="232"/>
        <w:gridCol w:w="234"/>
        <w:gridCol w:w="466"/>
        <w:gridCol w:w="2670"/>
        <w:gridCol w:w="467"/>
        <w:gridCol w:w="467"/>
        <w:gridCol w:w="467"/>
        <w:gridCol w:w="725"/>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есептік айға дейін</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сарапшы(лар): 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2021 жылғы 5 тамыздағы </w:t>
            </w:r>
            <w:r>
              <w:br/>
            </w:r>
            <w:r>
              <w:rPr>
                <w:rFonts w:ascii="Times New Roman"/>
                <w:b w:val="false"/>
                <w:i w:val="false"/>
                <w:color w:val="000000"/>
                <w:sz w:val="20"/>
              </w:rPr>
              <w:t xml:space="preserve">№ 420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9" w:id="12"/>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p>
    <w:bookmarkEnd w:id="12"/>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51"/>
        <w:gridCol w:w="746"/>
        <w:gridCol w:w="746"/>
        <w:gridCol w:w="746"/>
        <w:gridCol w:w="1010"/>
        <w:gridCol w:w="458"/>
        <w:gridCol w:w="458"/>
        <w:gridCol w:w="2921"/>
        <w:gridCol w:w="228"/>
        <w:gridCol w:w="230"/>
        <w:gridCol w:w="459"/>
        <w:gridCol w:w="1393"/>
        <w:gridCol w:w="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(1-ба-ған бойынша)</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 айға дейін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 деңгейіндегі құрылыс-монтаждау жұмыстарының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базалық баға деңгейіндегі құрылыс-монтаждау жұмыстарының құрамына кірмейтін өзге де шығындардың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алуға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 орны(бар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Мөр орны(бар болған жағдайда) </w:t>
      </w:r>
    </w:p>
    <w:p>
      <w:pPr>
        <w:spacing w:after="0"/>
        <w:ind w:left="0"/>
        <w:jc w:val="both"/>
      </w:pPr>
      <w:r>
        <w:rPr>
          <w:rFonts w:ascii="Times New Roman"/>
          <w:b w:val="false"/>
          <w:i w:val="false"/>
          <w:color w:val="000000"/>
          <w:sz w:val="28"/>
        </w:rPr>
        <w:t xml:space="preserve">
      Техникалық қадағалау сарапшысы (лары): 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