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efec" w14:textId="d29e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4 тамыздағы № 501 бұйрығы. Қазақстан Республикасының Әділет министрлігінде 2021 жылғы 10 тамызда № 23935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сондай-ақ оқу мерзімдерін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Өтеулі негізде оқыту үшін әскерге шақырылушыларды, әскери міндеттілерді жинау ерікті негізде жүзеге асырылады.</w:t>
      </w:r>
    </w:p>
    <w:bookmarkEnd w:id="3"/>
    <w:p>
      <w:pPr>
        <w:spacing w:after="0"/>
        <w:ind w:left="0"/>
        <w:jc w:val="both"/>
      </w:pPr>
      <w:r>
        <w:rPr>
          <w:rFonts w:ascii="Times New Roman"/>
          <w:b w:val="false"/>
          <w:i w:val="false"/>
          <w:color w:val="000000"/>
          <w:sz w:val="28"/>
        </w:rPr>
        <w:t>
      Мемлекеттік қызмет мынадай екі кезеңде көрсетіледі:</w:t>
      </w:r>
    </w:p>
    <w:p>
      <w:pPr>
        <w:spacing w:after="0"/>
        <w:ind w:left="0"/>
        <w:jc w:val="both"/>
      </w:pPr>
      <w:r>
        <w:rPr>
          <w:rFonts w:ascii="Times New Roman"/>
          <w:b w:val="false"/>
          <w:i w:val="false"/>
          <w:color w:val="000000"/>
          <w:sz w:val="28"/>
        </w:rPr>
        <w:t>
      бірінші кезеңде, мемлекеттік қызмет көрсетуге өтінішті қарау. Қарау мерзімі – 2 жұмыс күні;</w:t>
      </w:r>
    </w:p>
    <w:p>
      <w:pPr>
        <w:spacing w:after="0"/>
        <w:ind w:left="0"/>
        <w:jc w:val="both"/>
      </w:pPr>
      <w:r>
        <w:rPr>
          <w:rFonts w:ascii="Times New Roman"/>
          <w:b w:val="false"/>
          <w:i w:val="false"/>
          <w:color w:val="000000"/>
          <w:sz w:val="28"/>
        </w:rPr>
        <w:t>
      екінші кезеңде, мамандандырылған ұйымдарда сабақтар басталған сәттен бастап оқыту мерзімі 42 (қырық екі) жұмыс күнін құрайды.</w:t>
      </w:r>
    </w:p>
    <w:p>
      <w:pPr>
        <w:spacing w:after="0"/>
        <w:ind w:left="0"/>
        <w:jc w:val="both"/>
      </w:pPr>
      <w:r>
        <w:rPr>
          <w:rFonts w:ascii="Times New Roman"/>
          <w:b w:val="false"/>
          <w:i w:val="false"/>
          <w:color w:val="000000"/>
          <w:sz w:val="28"/>
        </w:rPr>
        <w:t xml:space="preserve">
      ЖӘБО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мониторингісінің ақпараттық жүйесіне енгізуді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қамтамасыз етеді.</w:t>
      </w:r>
    </w:p>
    <w:p>
      <w:pPr>
        <w:spacing w:after="0"/>
        <w:ind w:left="0"/>
        <w:jc w:val="both"/>
      </w:pPr>
      <w:r>
        <w:rPr>
          <w:rFonts w:ascii="Times New Roman"/>
          <w:b w:val="false"/>
          <w:i w:val="false"/>
          <w:color w:val="000000"/>
          <w:sz w:val="28"/>
        </w:rPr>
        <w:t xml:space="preserve">
      Мемлекеттік қызмет көрсету үшін қажетті құжаттар тізбесі осы Қағидаларға </w:t>
      </w:r>
      <w:r>
        <w:rPr>
          <w:rFonts w:ascii="Times New Roman"/>
          <w:b w:val="false"/>
          <w:i w:val="false"/>
          <w:color w:val="000000"/>
          <w:sz w:val="28"/>
        </w:rPr>
        <w:t>2-1-қосымшаның</w:t>
      </w:r>
      <w:r>
        <w:rPr>
          <w:rFonts w:ascii="Times New Roman"/>
          <w:b w:val="false"/>
          <w:i w:val="false"/>
          <w:color w:val="000000"/>
          <w:sz w:val="28"/>
        </w:rPr>
        <w:t xml:space="preserve"> 8-тармағында айқындалған.</w:t>
      </w:r>
    </w:p>
    <w:p>
      <w:pPr>
        <w:spacing w:after="0"/>
        <w:ind w:left="0"/>
        <w:jc w:val="both"/>
      </w:pPr>
      <w:r>
        <w:rPr>
          <w:rFonts w:ascii="Times New Roman"/>
          <w:b w:val="false"/>
          <w:i w:val="false"/>
          <w:color w:val="000000"/>
          <w:sz w:val="28"/>
        </w:rPr>
        <w:t xml:space="preserve">
      Бірінші кезеңде мемлекеттік қызмет көрсетуге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өтінішті қабылдау www.egov.kz "электрондық үкімет" веб-порталы арқылы (бұдан әрі – портал) әскерге шақырылушының, әскери міндеттінің электрондық цифрлық қолтаңбасымен (бұдан әрі – ЭЦҚ) куәландырылған электрондық нысанда жүзеге асырылады.</w:t>
      </w:r>
    </w:p>
    <w:p>
      <w:pPr>
        <w:spacing w:after="0"/>
        <w:ind w:left="0"/>
        <w:jc w:val="both"/>
      </w:pPr>
      <w:r>
        <w:rPr>
          <w:rFonts w:ascii="Times New Roman"/>
          <w:b w:val="false"/>
          <w:i w:val="false"/>
          <w:color w:val="000000"/>
          <w:sz w:val="28"/>
        </w:rPr>
        <w:t>
      Құжаттарды портал арқылы беру кезінде мемлекеттік қызмет көрсетуге өтінішке құжаттардың электрондық көшірмелері тіркеледі.</w:t>
      </w:r>
    </w:p>
    <w:p>
      <w:pPr>
        <w:spacing w:after="0"/>
        <w:ind w:left="0"/>
        <w:jc w:val="both"/>
      </w:pPr>
      <w:r>
        <w:rPr>
          <w:rFonts w:ascii="Times New Roman"/>
          <w:b w:val="false"/>
          <w:i w:val="false"/>
          <w:color w:val="000000"/>
          <w:sz w:val="28"/>
        </w:rPr>
        <w:t>
      Порталға өтініш жасаған кезде әскерге шақырылушының, әскери міндеттінің "жеке кабинетіне" ЖӘБО уәкілетті адамының ЭЦҚ-сы қойылған мемлекеттік қызмет көрсету нәтижесін алу күнін көрсете отырып, өтініштің қабылданғаны туралы хабарлама жолданады.</w:t>
      </w:r>
    </w:p>
    <w:p>
      <w:pPr>
        <w:spacing w:after="0"/>
        <w:ind w:left="0"/>
        <w:jc w:val="both"/>
      </w:pPr>
      <w:r>
        <w:rPr>
          <w:rFonts w:ascii="Times New Roman"/>
          <w:b w:val="false"/>
          <w:i w:val="false"/>
          <w:color w:val="000000"/>
          <w:sz w:val="28"/>
        </w:rPr>
        <w:t>
      ЖӘБО басшысы құжаттар топтамасын ЖӘБО жасақтау бөлімшесіне орындауға тапсырады.</w:t>
      </w:r>
    </w:p>
    <w:p>
      <w:pPr>
        <w:spacing w:after="0"/>
        <w:ind w:left="0"/>
        <w:jc w:val="both"/>
      </w:pPr>
      <w:r>
        <w:rPr>
          <w:rFonts w:ascii="Times New Roman"/>
          <w:b w:val="false"/>
          <w:i w:val="false"/>
          <w:color w:val="000000"/>
          <w:sz w:val="28"/>
        </w:rPr>
        <w:t xml:space="preserve">
      ЖӘБО жасақтау бөлімшесі екі жұмыс күні ішінде ұсынылған материалдардың толықтығын қарайды, қарау нәтижелері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азаматтарды әскери-техникалық және басқа да әскери мамандықтар бойынша даярлауға қабылдау туралы хабарлама (бұдан әрі – оқуға қабылдау туралы хабарлама) дайындайды немесе мемлекеттік қызмет көрсетуден бас тарту туралы дәлелді жауапты порталда ЖӘБО басшысының ЭЦҚ-сы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Әскери-техникалық және басқа да мамандықтар бойынша оқуға қабылдау туралы оң шешім болған кезде әскерге шақырылушы, әскери міндетті оқуға қабылданғаны туралы хабарламада көрсетілген мекенжай бойынша белгіленген мерзімде келеді.</w:t>
      </w:r>
    </w:p>
    <w:bookmarkStart w:name="z6" w:id="4"/>
    <w:p>
      <w:pPr>
        <w:spacing w:after="0"/>
        <w:ind w:left="0"/>
        <w:jc w:val="both"/>
      </w:pPr>
      <w:r>
        <w:rPr>
          <w:rFonts w:ascii="Times New Roman"/>
          <w:b w:val="false"/>
          <w:i w:val="false"/>
          <w:color w:val="000000"/>
          <w:sz w:val="28"/>
        </w:rPr>
        <w:t xml:space="preserve">
      13. Әскерге шақырылушыларды, әскери міндеттілерді медициналық куәландыруды медициналық комиссия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 жүргізу қағидаларына және Қазақстан Республикасының Қарулы Күштеріндегі әскери-дәрігерлік сараптама комиссиялары туралы ережеге(бұдан әрі – Әскери-дәрігерлік сараптама жүргізу қағидалары) (Нормативтік құқықтық актілерді мемлекеттік тіркеу тізілімінде № 21869 болып тіркелген)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(Нормативтік құқықтық актілерді мемлекеттік тіркеу тізілімінде № 21863 болып тіркелген) сәйкес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"15. Әскерге шақырылушыларды, әскери міндеттілерді әскери-техникалық және өзге де мамандықтар бойынша оқыту үшін мамандандырылған ұйымдарға жіберу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әскери-техникалық және өзге де мамандықтар бойынша даярлау үшін комиссия іріктеген әскерге шақырылушылардың, әскери міндеттілердің екі данада жасалған атаулы тізімдері бойынша (бұдан әрі – атаулы тізімдер) жүргізіледі.</w:t>
      </w:r>
    </w:p>
    <w:bookmarkEnd w:id="5"/>
    <w:p>
      <w:pPr>
        <w:spacing w:after="0"/>
        <w:ind w:left="0"/>
        <w:jc w:val="both"/>
      </w:pPr>
      <w:r>
        <w:rPr>
          <w:rFonts w:ascii="Times New Roman"/>
          <w:b w:val="false"/>
          <w:i w:val="false"/>
          <w:color w:val="000000"/>
          <w:sz w:val="28"/>
        </w:rPr>
        <w:t>
      Атаулы тізімдердің бірінші данасы осы Қағидаларға 4-1-қосымшаға сәйкес нысан бойынша медициналық куәландыру картасымен бірге мамандандырылған ұйымдарға беріледі, атаулы тізімдердің екінші данасы тиісті ЖӘБО-да сақталады.</w:t>
      </w:r>
    </w:p>
    <w:p>
      <w:pPr>
        <w:spacing w:after="0"/>
        <w:ind w:left="0"/>
        <w:jc w:val="both"/>
      </w:pPr>
      <w:r>
        <w:rPr>
          <w:rFonts w:ascii="Times New Roman"/>
          <w:b w:val="false"/>
          <w:i w:val="false"/>
          <w:color w:val="000000"/>
          <w:sz w:val="28"/>
        </w:rPr>
        <w:t>
      Он жеті жас алты айдан он сегіз жасқа дейінгі әскерге шақырылушылардың атаулы тізімдеріне әскери-техникалық және өзге де мамандықтар бойынша өтеусіз негізде оқытуға шарт жасасуға олардың заңды өкілдерінің келісімі қоса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"30. Оқытушылар бітіру емтиханына шығарылмайтын пәндер бойынша қорытынды бағаларды үлгерімді ағымдағы бақылау бағалары негізінде қояды.</w:t>
      </w:r>
    </w:p>
    <w:bookmarkEnd w:id="6"/>
    <w:p>
      <w:pPr>
        <w:spacing w:after="0"/>
        <w:ind w:left="0"/>
        <w:jc w:val="both"/>
      </w:pPr>
      <w:r>
        <w:rPr>
          <w:rFonts w:ascii="Times New Roman"/>
          <w:b w:val="false"/>
          <w:i w:val="false"/>
          <w:color w:val="000000"/>
          <w:sz w:val="28"/>
        </w:rPr>
        <w:t xml:space="preserve">
      Өтеулі негізде оқыған, бітіру емтихандарын табысты тапсырған әскерге шақырылушыларға, әскери міндеттілерге мамандандырылған ұйым "Әскери-техникалық және өзге де мамандықтар бойынша дайындық қағидаларын бекіту туралы" Қазақстан Республикасы Қорғаныс министрінің 2017 жылғы 12 шілдедегі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15861 болып тіркелген) бекітілген нысан бойынша әскери оқытылған резервті даярлау бағдарламасы бойынша оқуды аяқтағаны туралы сертификат береді.</w:t>
      </w:r>
    </w:p>
    <w:p>
      <w:pPr>
        <w:spacing w:after="0"/>
        <w:ind w:left="0"/>
        <w:jc w:val="both"/>
      </w:pPr>
      <w:r>
        <w:rPr>
          <w:rFonts w:ascii="Times New Roman"/>
          <w:b w:val="false"/>
          <w:i w:val="false"/>
          <w:color w:val="000000"/>
          <w:sz w:val="28"/>
        </w:rPr>
        <w:t>
      Әскерге шақырылушы, әскери міндетті оқуды аяқтағаннан және ол әскери оқытылған резервті даярлау бағдарламасы бойынша оқуды аяқтағаны туралы сертификат алғаннан кейін оқуға қабылданғаны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"6-тарау. Мемлекеттік қызметтер көрсету мәселелері бойынша лауазымды адамдардың әрекетіне (әрекетсіздігіне) шағымдану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"65. Лауазымды адамдардың әрекетіне (әрекетсіздігіне) шағымдану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алып тасталсын;</w:t>
      </w:r>
    </w:p>
    <w:bookmarkStart w:name="z16"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w:t>
      </w:r>
      <w:r>
        <w:rPr>
          <w:rFonts w:ascii="Times New Roman"/>
          <w:b w:val="false"/>
          <w:i w:val="false"/>
          <w:color w:val="000000"/>
          <w:sz w:val="28"/>
        </w:rPr>
        <w:t>, Құжаттарды қабылдаудан бас тарту туралы қолхат нысаны алып тасталсын;</w:t>
      </w:r>
    </w:p>
    <w:bookmarkEnd w:id="10"/>
    <w:bookmarkStart w:name="z18"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4-1-қосымшамен толықтырылсын.</w:t>
      </w:r>
    </w:p>
    <w:bookmarkEnd w:id="11"/>
    <w:bookmarkStart w:name="z19" w:id="1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4"/>
    <w:bookmarkStart w:name="z22" w:id="1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6"/>
    <w:bookmarkStart w:name="z24" w:id="1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7"/>
    <w:bookmarkStart w:name="z25"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4 тамыздағы</w:t>
            </w:r>
            <w:r>
              <w:br/>
            </w:r>
            <w:r>
              <w:rPr>
                <w:rFonts w:ascii="Times New Roman"/>
                <w:b w:val="false"/>
                <w:i w:val="false"/>
                <w:color w:val="000000"/>
                <w:sz w:val="20"/>
              </w:rPr>
              <w:t>№ 501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Қорғанысминистрлігінің </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 xml:space="preserve">техникалық және өзге де </w:t>
            </w:r>
            <w:r>
              <w:br/>
            </w:r>
            <w:r>
              <w:rPr>
                <w:rFonts w:ascii="Times New Roman"/>
                <w:b w:val="false"/>
                <w:i w:val="false"/>
                <w:color w:val="000000"/>
                <w:sz w:val="20"/>
              </w:rPr>
              <w:t xml:space="preserve">мамандықтар бойынша әскерге </w:t>
            </w:r>
            <w:r>
              <w:br/>
            </w:r>
            <w:r>
              <w:rPr>
                <w:rFonts w:ascii="Times New Roman"/>
                <w:b w:val="false"/>
                <w:i w:val="false"/>
                <w:color w:val="000000"/>
                <w:sz w:val="20"/>
              </w:rPr>
              <w:t>шақырылушыларды,</w:t>
            </w:r>
            <w:r>
              <w:br/>
            </w:r>
            <w:r>
              <w:rPr>
                <w:rFonts w:ascii="Times New Roman"/>
                <w:b w:val="false"/>
                <w:i w:val="false"/>
                <w:color w:val="000000"/>
                <w:sz w:val="20"/>
              </w:rPr>
              <w:t>әскери міндеттілерді жинау,</w:t>
            </w:r>
            <w:r>
              <w:br/>
            </w:r>
            <w:r>
              <w:rPr>
                <w:rFonts w:ascii="Times New Roman"/>
                <w:b w:val="false"/>
                <w:i w:val="false"/>
                <w:color w:val="000000"/>
                <w:sz w:val="20"/>
              </w:rPr>
              <w:t xml:space="preserve">оларды жіберу және өтеусіз </w:t>
            </w:r>
            <w:r>
              <w:br/>
            </w:r>
            <w:r>
              <w:rPr>
                <w:rFonts w:ascii="Times New Roman"/>
                <w:b w:val="false"/>
                <w:i w:val="false"/>
                <w:color w:val="000000"/>
                <w:sz w:val="20"/>
              </w:rPr>
              <w:t xml:space="preserve">және өтеулі негіздерде оқыту, </w:t>
            </w:r>
            <w:r>
              <w:br/>
            </w:r>
            <w:r>
              <w:rPr>
                <w:rFonts w:ascii="Times New Roman"/>
                <w:b w:val="false"/>
                <w:i w:val="false"/>
                <w:color w:val="000000"/>
                <w:sz w:val="20"/>
              </w:rPr>
              <w:t xml:space="preserve">оқу-тәрбие процесін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082"/>
        <w:gridCol w:w="8245"/>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"Азаматтарды әскери-техникалық және басқа да әскери мамандықтар бойынша даярлау" мемлекеттік көрсетілетін қызмет стандарты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құжаттар топтамасын тапсырған сәттен бастап – 2 (екі) жұмыс күні;</w:t>
            </w:r>
            <w:r>
              <w:br/>
            </w:r>
            <w:r>
              <w:rPr>
                <w:rFonts w:ascii="Times New Roman"/>
                <w:b w:val="false"/>
                <w:i w:val="false"/>
                <w:color w:val="000000"/>
                <w:sz w:val="20"/>
              </w:rPr>
              <w:t>
2) екінші кезеңде – оқуға қабылдау туралы хабарламада көрсетілген сабақтар басталған сәттен бастап 42 (қырық екі) жұмыс күні.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азаматтарды әскери-техникалық және басқа да әскери мамандықтар бойынша даярлауға қабылдау туралы хабарлама немесе осы мемлекеттік қызмет көрсетуден бас тарту туралы дәлелді жауап;</w:t>
            </w:r>
            <w:r>
              <w:br/>
            </w:r>
            <w:r>
              <w:rPr>
                <w:rFonts w:ascii="Times New Roman"/>
                <w:b w:val="false"/>
                <w:i w:val="false"/>
                <w:color w:val="000000"/>
                <w:sz w:val="20"/>
              </w:rPr>
              <w:t>
2) екінші кезеңде – әскери оқытылған резервті даярлау бағдарламасы бойынша оқуды аяқтағаны туралы сертификат беру.</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төлем оқу үшін алынады, ол білім алушыны әскери оқытылған резерв бағдарламасы бойынша даярлау құнының калькуляциясына сәйкес 263 318 теңгені құрайды.</w:t>
            </w:r>
            <w:r>
              <w:br/>
            </w:r>
            <w:r>
              <w:rPr>
                <w:rFonts w:ascii="Times New Roman"/>
                <w:b w:val="false"/>
                <w:i w:val="false"/>
                <w:color w:val="000000"/>
                <w:sz w:val="20"/>
              </w:rPr>
              <w:t xml:space="preserve">
Оқу үшін төлем қолма-қол және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ЖӘБО-да – Қазақстан Республикасының еңбек заңнамасына сәйкес демалыс және мереке күндерінен басқа, дүйсенбіден бастап жұмаға дейін сағат 9.00-ден 18.00-ге дейін, түскі асқа үзіліс сағат 13.00-ден 14.00-ге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әскерге шақырылушы, әскери міндетті жұмыс уақыты аяқталғаннан кейін, демалыс және мереке күндері өтініш жасаған кезде өтінішті қабылдау күні келесі жұмыс күні болып табылады). Мемлекеттік қызмет көрсету орындарының мекенжайлары:</w:t>
            </w:r>
            <w:r>
              <w:br/>
            </w:r>
            <w:r>
              <w:rPr>
                <w:rFonts w:ascii="Times New Roman"/>
                <w:b w:val="false"/>
                <w:i w:val="false"/>
                <w:color w:val="000000"/>
                <w:sz w:val="20"/>
              </w:rPr>
              <w:t>
1) Қазақстан Республикасы Қорғаныс министрлігінің www.mod.gov.kz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r>
              <w:br/>
            </w:r>
            <w:r>
              <w:rPr>
                <w:rFonts w:ascii="Times New Roman"/>
                <w:b w:val="false"/>
                <w:i w:val="false"/>
                <w:color w:val="000000"/>
                <w:sz w:val="20"/>
              </w:rPr>
              <w:t>
ұялы байланыс операторы ұсынған әскерге шақырылушының, әскери міндеттінің абоненттік нөмірі порталдың есептік жазбасына тіркелген және қосылған жағдайда әскерге шақырылушының, әскери міндеттінің электрондық цифрлық қолтаңбасымен немесе бір 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осы Қағидаларға 4-1-қосымшаға сәйкес медициналық куәландыру картасының электрондық көшірмесін әскерге шақырылушы, әскери міндетті мемлекеттік қызмет көрсету өтінішіне тіркейді. Әскерге шақырылушының,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тіркелген жері, әскери есепте тұрған туралы мәліметтерді ЖӘБО "электрондық үкімет" шлюзі арқылы тиісті мемлекеттік ақпараттық жүйелерден алады.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 мынадай негіздер бойынша мемлекеттік көрсетілетін қызметті ұсынудан бас тартады:</w:t>
            </w:r>
            <w:r>
              <w:br/>
            </w:r>
            <w:r>
              <w:rPr>
                <w:rFonts w:ascii="Times New Roman"/>
                <w:b w:val="false"/>
                <w:i w:val="false"/>
                <w:color w:val="000000"/>
                <w:sz w:val="20"/>
              </w:rPr>
              <w:t>
1) әскерге шақырылушы, әскери міндетті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xml:space="preserve">
2) әскерге шақырылушының, әскери міндеттінің және (немесе) мемлекеттік қызмет көрсету үшін қажетті ұсынылған материалдардың, объектілердің, деректердің және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12-бабында</w:t>
            </w:r>
            <w:r>
              <w:rPr>
                <w:rFonts w:ascii="Times New Roman"/>
                <w:b w:val="false"/>
                <w:i w:val="false"/>
                <w:color w:val="000000"/>
                <w:sz w:val="20"/>
              </w:rPr>
              <w:t xml:space="preserve"> және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бойыншамемлекеттік қызметтерді көрсетуден бас тартады.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ескерілген өзге де талаптар</w:t>
            </w:r>
          </w:p>
        </w:tc>
        <w:tc>
          <w:tcPr>
            <w:tcW w:w="8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 әскери міндеттілерді оқыту өтеулі негізде – 1 ақпан мен 20 желтоқсан кезеңінде жүзеге асырылады. Әскерге шақырылушы, әскери міндетті оқуды аяқтағаннан және әскери оқытылған резервті даярлау бағдарламасы бойынша оқуды аяқтағаны туралы сертификатты алғаннан кейін оқуға қабылдау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r>
              <w:br/>
            </w:r>
            <w:r>
              <w:rPr>
                <w:rFonts w:ascii="Times New Roman"/>
                <w:b w:val="false"/>
                <w:i w:val="false"/>
                <w:color w:val="000000"/>
                <w:sz w:val="20"/>
              </w:rPr>
              <w:t>
Әскерге шақырылушының, әскери міндеттінің қашықтықтан қолжетімділік режимінде ЖӘБО-ның анықтама қызметі, Бірыңғай байланыс орталығының 1414, 8 800 080 7777 телефоны арқылы мемлекеттік қызмет көрсету белгісі туралы ақпарат алу мүмкіндігі бар.</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 xml:space="preserve">техникалық және өзге де </w:t>
            </w:r>
            <w:r>
              <w:br/>
            </w:r>
            <w:r>
              <w:rPr>
                <w:rFonts w:ascii="Times New Roman"/>
                <w:b w:val="false"/>
                <w:i w:val="false"/>
                <w:color w:val="000000"/>
                <w:sz w:val="20"/>
              </w:rPr>
              <w:t xml:space="preserve">мамандықтар бойынша әскерге </w:t>
            </w:r>
            <w:r>
              <w:br/>
            </w:r>
            <w:r>
              <w:rPr>
                <w:rFonts w:ascii="Times New Roman"/>
                <w:b w:val="false"/>
                <w:i w:val="false"/>
                <w:color w:val="000000"/>
                <w:sz w:val="20"/>
              </w:rPr>
              <w:t xml:space="preserve">шақырылушыларды, әскери </w:t>
            </w:r>
            <w:r>
              <w:br/>
            </w:r>
            <w:r>
              <w:rPr>
                <w:rFonts w:ascii="Times New Roman"/>
                <w:b w:val="false"/>
                <w:i w:val="false"/>
                <w:color w:val="000000"/>
                <w:sz w:val="20"/>
              </w:rPr>
              <w:t>міндеттілерді жинау,</w:t>
            </w:r>
            <w:r>
              <w:br/>
            </w:r>
            <w:r>
              <w:rPr>
                <w:rFonts w:ascii="Times New Roman"/>
                <w:b w:val="false"/>
                <w:i w:val="false"/>
                <w:color w:val="000000"/>
                <w:sz w:val="20"/>
              </w:rPr>
              <w:t>оларды жіберу және өтеусіз</w:t>
            </w:r>
            <w:r>
              <w:br/>
            </w:r>
            <w:r>
              <w:rPr>
                <w:rFonts w:ascii="Times New Roman"/>
                <w:b w:val="false"/>
                <w:i w:val="false"/>
                <w:color w:val="000000"/>
                <w:sz w:val="20"/>
              </w:rPr>
              <w:t>және өтеулі негіздерде оқыту,</w:t>
            </w:r>
            <w:r>
              <w:br/>
            </w:r>
            <w:r>
              <w:rPr>
                <w:rFonts w:ascii="Times New Roman"/>
                <w:b w:val="false"/>
                <w:i w:val="false"/>
                <w:color w:val="000000"/>
                <w:sz w:val="20"/>
              </w:rPr>
              <w:t xml:space="preserve">оқу-тәрбие процесін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сондай-ақ оқу мерзімдеріне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 w:id="19"/>
    <w:p>
      <w:pPr>
        <w:spacing w:after="0"/>
        <w:ind w:left="0"/>
        <w:jc w:val="left"/>
      </w:pPr>
      <w:r>
        <w:rPr>
          <w:rFonts w:ascii="Times New Roman"/>
          <w:b/>
          <w:i w:val="false"/>
          <w:color w:val="000000"/>
        </w:rPr>
        <w:t xml:space="preserve"> Медициналық куәландыру  КАРТАСЫ</w:t>
      </w:r>
    </w:p>
    <w:bookmarkEnd w:id="19"/>
    <w:bookmarkStart w:name="z31" w:id="20"/>
    <w:p>
      <w:pPr>
        <w:spacing w:after="0"/>
        <w:ind w:left="0"/>
        <w:jc w:val="both"/>
      </w:pPr>
      <w:r>
        <w:rPr>
          <w:rFonts w:ascii="Times New Roman"/>
          <w:b w:val="false"/>
          <w:i w:val="false"/>
          <w:color w:val="000000"/>
          <w:sz w:val="28"/>
        </w:rPr>
        <w:t>
      1. Тегі, аты, бар болған кезде әкесінің аты___________________________________</w:t>
      </w:r>
    </w:p>
    <w:bookmarkEnd w:id="20"/>
    <w:bookmarkStart w:name="z32" w:id="21"/>
    <w:p>
      <w:pPr>
        <w:spacing w:after="0"/>
        <w:ind w:left="0"/>
        <w:jc w:val="both"/>
      </w:pPr>
      <w:r>
        <w:rPr>
          <w:rFonts w:ascii="Times New Roman"/>
          <w:b w:val="false"/>
          <w:i w:val="false"/>
          <w:color w:val="000000"/>
          <w:sz w:val="28"/>
        </w:rPr>
        <w:t>
      2. Туған күні ________________________________________________________</w:t>
      </w:r>
    </w:p>
    <w:bookmarkEnd w:id="21"/>
    <w:bookmarkStart w:name="z33" w:id="22"/>
    <w:p>
      <w:pPr>
        <w:spacing w:after="0"/>
        <w:ind w:left="0"/>
        <w:jc w:val="both"/>
      </w:pPr>
      <w:r>
        <w:rPr>
          <w:rFonts w:ascii="Times New Roman"/>
          <w:b w:val="false"/>
          <w:i w:val="false"/>
          <w:color w:val="000000"/>
          <w:sz w:val="28"/>
        </w:rPr>
        <w:t>
      3. Әскери атағы _______________________________________________________</w:t>
      </w:r>
    </w:p>
    <w:bookmarkEnd w:id="22"/>
    <w:bookmarkStart w:name="z34" w:id="23"/>
    <w:p>
      <w:pPr>
        <w:spacing w:after="0"/>
        <w:ind w:left="0"/>
        <w:jc w:val="both"/>
      </w:pPr>
      <w:r>
        <w:rPr>
          <w:rFonts w:ascii="Times New Roman"/>
          <w:b w:val="false"/>
          <w:i w:val="false"/>
          <w:color w:val="000000"/>
          <w:sz w:val="28"/>
        </w:rPr>
        <w:t>
      4. Әскери-есептік мамандығы __________________________________________</w:t>
      </w:r>
    </w:p>
    <w:bookmarkEnd w:id="23"/>
    <w:bookmarkStart w:name="z35" w:id="24"/>
    <w:p>
      <w:pPr>
        <w:spacing w:after="0"/>
        <w:ind w:left="0"/>
        <w:jc w:val="both"/>
      </w:pPr>
      <w:r>
        <w:rPr>
          <w:rFonts w:ascii="Times New Roman"/>
          <w:b w:val="false"/>
          <w:i w:val="false"/>
          <w:color w:val="000000"/>
          <w:sz w:val="28"/>
        </w:rPr>
        <w:t>
      5. Куәландыру нәтижелері: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510"/>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несеп талдауы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микропреципитацияның реакциясы (микрореакция)</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зерттеулер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 ағзаларының флюорографиясы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қуыстарының рентгенограммасы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ішкі қысымы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қантқа талдау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(зерттеулер)</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Бойы/дене салмағы </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дәрігерлер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ӘДК қорытындысы </w:t>
            </w:r>
            <w:r>
              <w:br/>
            </w:r>
            <w:r>
              <w:rPr>
                <w:rFonts w:ascii="Times New Roman"/>
                <w:b w:val="false"/>
                <w:i w:val="false"/>
                <w:color w:val="000000"/>
                <w:sz w:val="20"/>
              </w:rPr>
              <w:t>
М.О.</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20___ ж. "___" ______ № ____ бұйрығымен бекітілген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талаптардың_____ бағаны ___ тармағының _____ тармақшасы негізінде</w:t>
            </w:r>
            <w:r>
              <w:br/>
            </w:r>
            <w:r>
              <w:rPr>
                <w:rFonts w:ascii="Times New Roman"/>
                <w:b w:val="false"/>
                <w:i w:val="false"/>
                <w:color w:val="000000"/>
                <w:sz w:val="20"/>
              </w:rPr>
              <w:t>
__________________________</w:t>
            </w:r>
            <w:r>
              <w:br/>
            </w:r>
            <w:r>
              <w:rPr>
                <w:rFonts w:ascii="Times New Roman"/>
                <w:b w:val="false"/>
                <w:i w:val="false"/>
                <w:color w:val="000000"/>
                <w:sz w:val="20"/>
              </w:rPr>
              <w:t>
ӘДК төрағасы</w:t>
            </w:r>
            <w:r>
              <w:br/>
            </w:r>
            <w:r>
              <w:rPr>
                <w:rFonts w:ascii="Times New Roman"/>
                <w:b w:val="false"/>
                <w:i w:val="false"/>
                <w:color w:val="000000"/>
                <w:sz w:val="20"/>
              </w:rPr>
              <w:t>
________________________</w:t>
            </w:r>
            <w:r>
              <w:br/>
            </w:r>
            <w:r>
              <w:rPr>
                <w:rFonts w:ascii="Times New Roman"/>
                <w:b w:val="false"/>
                <w:i w:val="false"/>
                <w:color w:val="000000"/>
                <w:sz w:val="20"/>
              </w:rPr>
              <w:t>
әскери атағы,</w:t>
            </w:r>
            <w:r>
              <w:br/>
            </w:r>
            <w:r>
              <w:rPr>
                <w:rFonts w:ascii="Times New Roman"/>
                <w:b w:val="false"/>
                <w:i w:val="false"/>
                <w:color w:val="000000"/>
                <w:sz w:val="20"/>
              </w:rPr>
              <w:t>
________________________</w:t>
            </w:r>
            <w:r>
              <w:br/>
            </w:r>
            <w:r>
              <w:rPr>
                <w:rFonts w:ascii="Times New Roman"/>
                <w:b w:val="false"/>
                <w:i w:val="false"/>
                <w:color w:val="000000"/>
                <w:sz w:val="20"/>
              </w:rPr>
              <w:t>
қолы, тегі және инициалдары</w:t>
            </w:r>
            <w:r>
              <w:br/>
            </w:r>
            <w:r>
              <w:rPr>
                <w:rFonts w:ascii="Times New Roman"/>
                <w:b w:val="false"/>
                <w:i w:val="false"/>
                <w:color w:val="000000"/>
                <w:sz w:val="20"/>
              </w:rPr>
              <w:t>
ӘДК хатшысы</w:t>
            </w:r>
            <w:r>
              <w:br/>
            </w:r>
            <w:r>
              <w:rPr>
                <w:rFonts w:ascii="Times New Roman"/>
                <w:b w:val="false"/>
                <w:i w:val="false"/>
                <w:color w:val="000000"/>
                <w:sz w:val="20"/>
              </w:rPr>
              <w:t>
________________________</w:t>
            </w:r>
            <w:r>
              <w:br/>
            </w:r>
            <w:r>
              <w:rPr>
                <w:rFonts w:ascii="Times New Roman"/>
                <w:b w:val="false"/>
                <w:i w:val="false"/>
                <w:color w:val="000000"/>
                <w:sz w:val="20"/>
              </w:rPr>
              <w:t>
қолы, тегі және инициалдары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