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8f32" w14:textId="83c8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9 тамыздағы № 388 бұйрығы. Қазақстан Республикасының Әділет министрлігінде 2021 жылғы 12 тамызда № 23963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17650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құрылымдық бөлімшелерінің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комиссиясының жауапты хатшысы тағайындалады.</w:t>
      </w:r>
    </w:p>
    <w:bookmarkEnd w:id="3"/>
    <w:p>
      <w:pPr>
        <w:spacing w:after="0"/>
        <w:ind w:left="0"/>
        <w:jc w:val="both"/>
      </w:pPr>
      <w:r>
        <w:rPr>
          <w:rFonts w:ascii="Times New Roman"/>
          <w:b w:val="false"/>
          <w:i w:val="false"/>
          <w:color w:val="000000"/>
          <w:sz w:val="28"/>
        </w:rPr>
        <w:t>
      Бұл ретте, ЖЖОКБҰ келесі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аккредиттеу тоқтап тұрғанда, қайтарғанда немесе жарамдылық мерзімі өткенде;</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4) тиісті білім беру бағдарламаларының тобына Білім беру саласындағы уәкілетті органның білім беру бағдарламалары реестрінде білім беру бағдарламасы болмағанда немесе алынып тасталғанда қабылдауды іске асырмайды.";</w:t>
      </w:r>
    </w:p>
    <w:bookmarkStart w:name="z6" w:id="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Жоғары және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өз қаражаты және өзге де көздер есебінен оқу ақысын төлеуі арқылы жүзеге асырылады.</w:t>
      </w:r>
    </w:p>
    <w:bookmarkEnd w:id="6"/>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 тыңдаушыларын қабылдау мемлекеттік білім беру тапсырысын орналастыру арқылы, сондай-ақ білім алушылардың өз қаражаты және өзге де көздер есебінен оқу ақысын төлеу арқылы жүзеге асырылады.</w:t>
      </w:r>
    </w:p>
    <w:p>
      <w:pPr>
        <w:spacing w:after="0"/>
        <w:ind w:left="0"/>
        <w:jc w:val="both"/>
      </w:pPr>
      <w:r>
        <w:rPr>
          <w:rFonts w:ascii="Times New Roman"/>
          <w:b w:val="false"/>
          <w:i w:val="false"/>
          <w:color w:val="000000"/>
          <w:sz w:val="28"/>
        </w:rPr>
        <w:t>
      Бұл ретте, ЖЖОКБҰ келесі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аккредиттеу тоқтап тұрғанда, қайтарғанда немесе жарамдылық мерзімі өткенде;</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4) тиісті білім беру бағдарламаларының тобына Білім беру саласындағы уәкілетті органның білім беру бағдарламалары реестрінде білім беру бағдарламасы болмағанда немесе алынып тасталғанда қабылдауды іске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 қабылдау комиссиялары және (немесе) ақпараттық жүйе арқылы күнтізбелік жылдың 1 маусымы мен 15 шілдесі аралығында жүргізіледі.</w:t>
      </w:r>
    </w:p>
    <w:bookmarkEnd w:id="7"/>
    <w:p>
      <w:pPr>
        <w:spacing w:after="0"/>
        <w:ind w:left="0"/>
        <w:jc w:val="both"/>
      </w:pPr>
      <w:r>
        <w:rPr>
          <w:rFonts w:ascii="Times New Roman"/>
          <w:b w:val="false"/>
          <w:i w:val="false"/>
          <w:color w:val="000000"/>
          <w:sz w:val="28"/>
        </w:rPr>
        <w:t>
      Магистратураға түсушілерге арналған араб тілінен түсу емтиханы және шығармашылық емтихандар ЖЖОКБҰ-да күнтізбелік жылдың 16-25 шілдесі аралығында өткізіледі.</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3-25 шілдесі аралығында жүргізеді. Қабылдау емтихандары күнтізбелік жылдың 8-16 тамызы аралығында өткізіледі.</w:t>
      </w:r>
    </w:p>
    <w:p>
      <w:pPr>
        <w:spacing w:after="0"/>
        <w:ind w:left="0"/>
        <w:jc w:val="both"/>
      </w:pPr>
      <w:r>
        <w:rPr>
          <w:rFonts w:ascii="Times New Roman"/>
          <w:b w:val="false"/>
          <w:i w:val="false"/>
          <w:color w:val="000000"/>
          <w:sz w:val="28"/>
        </w:rPr>
        <w:t>
      ЖЖОКБҰ докторантурасына өтініштерді қабылдау ЖЖОКБҰ қабылдау комиссиялары және (немесе) ақпараттық жүйе арқылы күнтізбелік жылдың 3 шілдесі мен 3 тамызы аралығында жүргізіледі. Докторантураға білім беру бағдарламаларының тобы бойынша түсу емтихандары күнтізбелік жылдың 4-20 тамызы аралығында өткізіледі.</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шетел тілі бойынша тест тапсырғаны туралы сертификат (ағылшын, француз, неміс) шетел тілі бойынша тест тапсырғаны туралы сертификат (ағылшын, француз, неміс) International English Language tests System (IELTS, шекті балл кемінде – 5,5), IELTS INDICATOR (АЙЛТС Индикатор) шекті балл – кемінде 5,5, Test of English as a Foreign Language Institutional Testing Programm (TOEFL ITP (ТОЙФЛ АйТиПи) шекті балл – кемінде 460, Test of English as a Foreign Language Institutional Testing Programm Internet-based Test (TOEFL IBT, шекті балл – кемінде 46), Test of English as a Foreign Language paper-based testing, (TOEFL PBT, шекті балл – кемінде 453), Deutsche Sprachpruеfung fuеr den Hochschulzugang (DSH, Niveau В2/В2 деңгейі), Test DaF– Prufung (Niveau В2/В2 деңгейі), Test de Franзais international ™ (TFI – оқу және тыңдау секциялары бойынша В2 деңгейінен төмен емес), Diplome d'Etudes en Langue franзaise (DELF, B2 деңгейі), Diplome Approfondi de Langue franзaise (DALF, В2 деңгейі), Test de connaissance du franзais (TCF – кемінде 50 балл);</w:t>
      </w:r>
    </w:p>
    <w:p>
      <w:pPr>
        <w:spacing w:after="0"/>
        <w:ind w:left="0"/>
        <w:jc w:val="both"/>
      </w:pPr>
      <w:r>
        <w:rPr>
          <w:rFonts w:ascii="Times New Roman"/>
          <w:b w:val="false"/>
          <w:i w:val="false"/>
          <w:color w:val="000000"/>
          <w:sz w:val="28"/>
        </w:rPr>
        <w:t>
      5) № ҚР ДСМ-175/2020 бұйрықпен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6) 3x4 сантиметр көлеміндегі алты фотосурет;</w:t>
      </w:r>
    </w:p>
    <w:p>
      <w:pPr>
        <w:spacing w:after="0"/>
        <w:ind w:left="0"/>
        <w:jc w:val="both"/>
      </w:pPr>
      <w:r>
        <w:rPr>
          <w:rFonts w:ascii="Times New Roman"/>
          <w:b w:val="false"/>
          <w:i w:val="false"/>
          <w:color w:val="000000"/>
          <w:sz w:val="28"/>
        </w:rPr>
        <w:t>
      7)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0"/>
        <w:ind w:left="0"/>
        <w:jc w:val="both"/>
      </w:pPr>
      <w:r>
        <w:rPr>
          <w:rFonts w:ascii="Times New Roman"/>
          <w:b w:val="false"/>
          <w:i w:val="false"/>
          <w:color w:val="000000"/>
          <w:sz w:val="28"/>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p>
    <w:p>
      <w:pPr>
        <w:spacing w:after="0"/>
        <w:ind w:left="0"/>
        <w:jc w:val="both"/>
      </w:pPr>
      <w:r>
        <w:rPr>
          <w:rFonts w:ascii="Times New Roman"/>
          <w:b w:val="false"/>
          <w:i w:val="false"/>
          <w:color w:val="000000"/>
          <w:sz w:val="28"/>
        </w:rPr>
        <w:t>
      9)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және 7)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Магистратураға, резидентураға және докторантураға қабылдау күнтізбелік жылдың 28 тамызына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"10. Магистратураға немесе резидентураға түсуші адамдар күнтізбелік жылдың 25-28 тамызы аралығында көрсетілетін қызметті берушіге (ЖЖОКБҰ-ның қабылдау комиссиясы арқылы) немесе "электрондық үкіметтің" www.egov.kz веб-порталы (бұдан әрі – портал) арқылы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стандартының (бұдан әрі – Мемлекеттік көрсетілетін қызмет стандарты) 8-тармағында көзделген құжаттар топтамасын тапсырады.</w:t>
      </w:r>
    </w:p>
    <w:bookmarkEnd w:id="8"/>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дәлелді бас тартуды дайындайды, ол өтініш берушінің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28 тамызына дейінгі мерзімде ұсынады. </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"11. Ғылыми-педагогикалық магистратураға түсуші тұлғалар шет тілі (таңдау бойынша ағылшын, неміс, француз) бойынша тестілеуден, білім беру бағдарламалары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bookmarkEnd w:id="9"/>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 тұлғалар таңдауы бойынша қазақ немесе орыс тіліндегі білім беру бағдарламалары тобының бейіні бойынша тестілеуден және оқуға дайындығын анықтауға арналған тестілеуден тұратын КТ тапсырады.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тұлғалар ағылшын тіліндегі білім беру бағдарламалары тобының бейіні бойынша тестілеуден және оқуға дайындығын анықтауға арналған таңдауы бойынша қазақ немесе орыс немесе ағылшын тіліндегі тестілеуден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тестілеуден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p>
      <w:pPr>
        <w:spacing w:after="0"/>
        <w:ind w:left="0"/>
        <w:jc w:val="both"/>
      </w:pPr>
      <w:r>
        <w:rPr>
          <w:rFonts w:ascii="Times New Roman"/>
          <w:b w:val="false"/>
          <w:i w:val="false"/>
          <w:color w:val="000000"/>
          <w:sz w:val="28"/>
        </w:rPr>
        <w:t>
      1) араб тілі бойынша түсу емтиханын;</w:t>
      </w:r>
    </w:p>
    <w:p>
      <w:pPr>
        <w:spacing w:after="0"/>
        <w:ind w:left="0"/>
        <w:jc w:val="both"/>
      </w:pPr>
      <w:r>
        <w:rPr>
          <w:rFonts w:ascii="Times New Roman"/>
          <w:b w:val="false"/>
          <w:i w:val="false"/>
          <w:color w:val="000000"/>
          <w:sz w:val="28"/>
        </w:rPr>
        <w:t>
      2) білім беру бағдарламалары тобының бейіні бойынша тестілеуден және оқуға дайындығын анықтауға арналған таңдауы бойынша қазақ немесе орыс тіліндегі тестілеуден тұратын КТ тапсырады.";</w:t>
      </w:r>
    </w:p>
    <w:bookmarkStart w:name="z16" w:id="10"/>
    <w:p>
      <w:pPr>
        <w:spacing w:after="0"/>
        <w:ind w:left="0"/>
        <w:jc w:val="both"/>
      </w:pPr>
      <w:r>
        <w:rPr>
          <w:rFonts w:ascii="Times New Roman"/>
          <w:b w:val="false"/>
          <w:i w:val="false"/>
          <w:color w:val="000000"/>
          <w:sz w:val="28"/>
        </w:rPr>
        <w:t>
      20-1-тармақ мынадай редакцияда жазылсын:</w:t>
      </w:r>
    </w:p>
    <w:bookmarkEnd w:id="10"/>
    <w:bookmarkStart w:name="z17" w:id="11"/>
    <w:p>
      <w:pPr>
        <w:spacing w:after="0"/>
        <w:ind w:left="0"/>
        <w:jc w:val="both"/>
      </w:pPr>
      <w:r>
        <w:rPr>
          <w:rFonts w:ascii="Times New Roman"/>
          <w:b w:val="false"/>
          <w:i w:val="false"/>
          <w:color w:val="000000"/>
          <w:sz w:val="28"/>
        </w:rPr>
        <w:t>
      "20-1. Докторантураға компьютерлік форматтағы түсу емтиханы:</w:t>
      </w:r>
    </w:p>
    <w:bookmarkEnd w:id="11"/>
    <w:p>
      <w:pPr>
        <w:spacing w:after="0"/>
        <w:ind w:left="0"/>
        <w:jc w:val="both"/>
      </w:pPr>
      <w:r>
        <w:rPr>
          <w:rFonts w:ascii="Times New Roman"/>
          <w:b w:val="false"/>
          <w:i w:val="false"/>
          <w:color w:val="000000"/>
          <w:sz w:val="28"/>
        </w:rPr>
        <w:t>
      1) эссе жазудан;</w:t>
      </w:r>
    </w:p>
    <w:p>
      <w:pPr>
        <w:spacing w:after="0"/>
        <w:ind w:left="0"/>
        <w:jc w:val="both"/>
      </w:pPr>
      <w:r>
        <w:rPr>
          <w:rFonts w:ascii="Times New Roman"/>
          <w:b w:val="false"/>
          <w:i w:val="false"/>
          <w:color w:val="000000"/>
          <w:sz w:val="28"/>
        </w:rPr>
        <w:t>
      2) докторантурада оқуға дайындығын анықтауға арналған тестілеуден;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қорытынды баға эссе, докторантурада оқуға дайындығын анықтауға арналған тест, білім беру бағдарламасы тобының бейіні бойынша емтихан сұрақтарына берілген жауаптар нәтижелерінің қосындысынан алынған балдар жиынтығынан тұрады.</w:t>
      </w:r>
    </w:p>
    <w:p>
      <w:pPr>
        <w:spacing w:after="0"/>
        <w:ind w:left="0"/>
        <w:jc w:val="both"/>
      </w:pPr>
      <w:r>
        <w:rPr>
          <w:rFonts w:ascii="Times New Roman"/>
          <w:b w:val="false"/>
          <w:i w:val="false"/>
          <w:color w:val="000000"/>
          <w:sz w:val="28"/>
        </w:rPr>
        <w:t>
      Докторантураға түсу емтиханына 4 сағат беріледі.</w:t>
      </w:r>
    </w:p>
    <w:p>
      <w:pPr>
        <w:spacing w:after="0"/>
        <w:ind w:left="0"/>
        <w:jc w:val="both"/>
      </w:pPr>
      <w:r>
        <w:rPr>
          <w:rFonts w:ascii="Times New Roman"/>
          <w:b w:val="false"/>
          <w:i w:val="false"/>
          <w:color w:val="000000"/>
          <w:sz w:val="28"/>
        </w:rPr>
        <w:t>
      Компьютерлік форматтағы түсу емтиханын бастау үшін түсушіге:</w:t>
      </w:r>
    </w:p>
    <w:p>
      <w:pPr>
        <w:spacing w:after="0"/>
        <w:ind w:left="0"/>
        <w:jc w:val="both"/>
      </w:pPr>
      <w:r>
        <w:rPr>
          <w:rFonts w:ascii="Times New Roman"/>
          <w:b w:val="false"/>
          <w:i w:val="false"/>
          <w:color w:val="000000"/>
          <w:sz w:val="28"/>
        </w:rPr>
        <w:t>
      1) логин көрсету;</w:t>
      </w:r>
    </w:p>
    <w:p>
      <w:pPr>
        <w:spacing w:after="0"/>
        <w:ind w:left="0"/>
        <w:jc w:val="both"/>
      </w:pPr>
      <w:r>
        <w:rPr>
          <w:rFonts w:ascii="Times New Roman"/>
          <w:b w:val="false"/>
          <w:i w:val="false"/>
          <w:color w:val="000000"/>
          <w:sz w:val="28"/>
        </w:rPr>
        <w:t>
      2) паролін көрсету;</w:t>
      </w:r>
    </w:p>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4) докторантураға компьютерлік форматтағы түсу емтиханын өткізу қағидаларымен танысу;</w:t>
      </w:r>
    </w:p>
    <w:p>
      <w:pPr>
        <w:spacing w:after="0"/>
        <w:ind w:left="0"/>
        <w:jc w:val="both"/>
      </w:pPr>
      <w:r>
        <w:rPr>
          <w:rFonts w:ascii="Times New Roman"/>
          <w:b w:val="false"/>
          <w:i w:val="false"/>
          <w:color w:val="000000"/>
          <w:sz w:val="28"/>
        </w:rPr>
        <w:t>
      5) түсу емтиханы мәліметінің дұрыстығын растау;</w:t>
      </w:r>
    </w:p>
    <w:p>
      <w:pPr>
        <w:spacing w:after="0"/>
        <w:ind w:left="0"/>
        <w:jc w:val="both"/>
      </w:pPr>
      <w:r>
        <w:rPr>
          <w:rFonts w:ascii="Times New Roman"/>
          <w:b w:val="false"/>
          <w:i w:val="false"/>
          <w:color w:val="000000"/>
          <w:sz w:val="28"/>
        </w:rPr>
        <w:t>
      6) "Кіру" батырмасын басқаннан кейін түсу емтиханын тапсыруға кірісу керек.</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 Докторантурада оқуға дайындығын анықтауға арналған тест бөлімі бойынша түсушінің жауаптарын ҰТО өңдейді.</w:t>
      </w:r>
    </w:p>
    <w:p>
      <w:pPr>
        <w:spacing w:after="0"/>
        <w:ind w:left="0"/>
        <w:jc w:val="both"/>
      </w:pPr>
      <w:r>
        <w:rPr>
          <w:rFonts w:ascii="Times New Roman"/>
          <w:b w:val="false"/>
          <w:i w:val="false"/>
          <w:color w:val="000000"/>
          <w:sz w:val="28"/>
        </w:rPr>
        <w:t>
      Компьютерлік форматтағы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ҰТО-ның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Докторантураға компьютерлік форматтағы түсу емтиханының электрондық сертификаты ҰТО-ның сайтында расталады және күнтізбелік жылғы 31 желтоқсанға дейін жеке куәлігін ұсынған жағдайда жарамды болып табылады.";</w:t>
      </w:r>
    </w:p>
    <w:bookmarkStart w:name="z19" w:id="12"/>
    <w:p>
      <w:pPr>
        <w:spacing w:after="0"/>
        <w:ind w:left="0"/>
        <w:jc w:val="both"/>
      </w:pPr>
      <w:r>
        <w:rPr>
          <w:rFonts w:ascii="Times New Roman"/>
          <w:b w:val="false"/>
          <w:i w:val="false"/>
          <w:color w:val="000000"/>
          <w:sz w:val="28"/>
        </w:rPr>
        <w:t xml:space="preserve">
      мынадай мазмұндағы 20-3, 20-4 және 20-5-тармақтармен толықтырылсын: </w:t>
      </w:r>
    </w:p>
    <w:bookmarkEnd w:id="12"/>
    <w:bookmarkStart w:name="z20" w:id="13"/>
    <w:p>
      <w:pPr>
        <w:spacing w:after="0"/>
        <w:ind w:left="0"/>
        <w:jc w:val="both"/>
      </w:pPr>
      <w:r>
        <w:rPr>
          <w:rFonts w:ascii="Times New Roman"/>
          <w:b w:val="false"/>
          <w:i w:val="false"/>
          <w:color w:val="000000"/>
          <w:sz w:val="28"/>
        </w:rPr>
        <w:t>
      "20-3. Компьютерлік форматтағы түсу емтиханының өткізу қағидаларының сақталуын бақылауды жүзеге асыру үшін уәкілетті орган айқындаған ұйымдарға түсу емтихандарының әкімшілері және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 Түсу емтихандарының әкімшілері аудитория мен дәліз бойынша кезекші қызметін атқарады.</w:t>
      </w:r>
    </w:p>
    <w:bookmarkEnd w:id="13"/>
    <w:p>
      <w:pPr>
        <w:spacing w:after="0"/>
        <w:ind w:left="0"/>
        <w:jc w:val="both"/>
      </w:pPr>
      <w:r>
        <w:rPr>
          <w:rFonts w:ascii="Times New Roman"/>
          <w:b w:val="false"/>
          <w:i w:val="false"/>
          <w:color w:val="000000"/>
          <w:sz w:val="28"/>
        </w:rPr>
        <w:t>
      Түсушілер компьютерлік форматтағы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xml:space="preserve">
      Компьютерлік форматтағы түсу емтиханына кіргізу кезінде қол және рамалық металл іздегіштер пайдаланылады. </w:t>
      </w:r>
    </w:p>
    <w:p>
      <w:pPr>
        <w:spacing w:after="0"/>
        <w:ind w:left="0"/>
        <w:jc w:val="both"/>
      </w:pPr>
      <w:r>
        <w:rPr>
          <w:rFonts w:ascii="Times New Roman"/>
          <w:b w:val="false"/>
          <w:i w:val="false"/>
          <w:color w:val="000000"/>
          <w:sz w:val="28"/>
        </w:rPr>
        <w:t>
      Компьютерлік форматтағы түсу емтиханына кіргізу барысында металл іздегішпен тексеру кезінде тыйым салынған заттар (ақпараттарды тасымалдау функциясымен жабдықталған ұялы байланыстар, смарт сағаттар, калькулятор, сымды және сымсыз құлаққаптар, шпаргалкаларды, оқу-әдістемелік әдебиеттер) табылған жағдайда түсу емтиханының әкімшісі осы Қағидаларға 10-қосымшаға сәйкес нысан бойынша Докторантураға компьютерлік форматтағы түсу емтиханына кіргізу барысында тыйым салынған заттарды табу бойынша акт жасайды және түсуші ағымдағы жылы түсу емтиханына жіберілмейді.</w:t>
      </w:r>
    </w:p>
    <w:p>
      <w:pPr>
        <w:spacing w:after="0"/>
        <w:ind w:left="0"/>
        <w:jc w:val="both"/>
      </w:pPr>
      <w:r>
        <w:rPr>
          <w:rFonts w:ascii="Times New Roman"/>
          <w:b w:val="false"/>
          <w:i w:val="false"/>
          <w:color w:val="000000"/>
          <w:sz w:val="28"/>
        </w:rPr>
        <w:t>
      Түсу емтиханына кіргізу барысында бөгде адам анықталған жағдайда түсу емтиханының әкімшісі осы Қағидаларға 11-қосымшаға сәйкес нысан бойынша Докторантураға компьютерлік форматтағы түсу емтиханына кіргізу барысында бөгде тұлғаның анықталуы туралы акт жасайды, түсуші осы түсу емтиханына кіргізілмейді.</w:t>
      </w:r>
    </w:p>
    <w:p>
      <w:pPr>
        <w:spacing w:after="0"/>
        <w:ind w:left="0"/>
        <w:jc w:val="both"/>
      </w:pPr>
      <w:r>
        <w:rPr>
          <w:rFonts w:ascii="Times New Roman"/>
          <w:b w:val="false"/>
          <w:i w:val="false"/>
          <w:color w:val="000000"/>
          <w:sz w:val="28"/>
        </w:rPr>
        <w:t>
      Өз орнына "бөтен тұлғаны" кіргізуге талпынған түсушілерге ағымдағы жылы докторантураға түсу емтиханына кіруге рұқсат етілмейді.</w:t>
      </w:r>
    </w:p>
    <w:bookmarkStart w:name="z21" w:id="14"/>
    <w:p>
      <w:pPr>
        <w:spacing w:after="0"/>
        <w:ind w:left="0"/>
        <w:jc w:val="both"/>
      </w:pPr>
      <w:r>
        <w:rPr>
          <w:rFonts w:ascii="Times New Roman"/>
          <w:b w:val="false"/>
          <w:i w:val="false"/>
          <w:color w:val="000000"/>
          <w:sz w:val="28"/>
        </w:rPr>
        <w:t>
      20-4. Докторантураға компьютерлік форматтағы түсу емтиханын өткізу барысында түсушіге:</w:t>
      </w:r>
    </w:p>
    <w:bookmarkEnd w:id="14"/>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әкімшісінің рұқсатынсыз және алып жүруінсіз шығуға;</w:t>
      </w:r>
    </w:p>
    <w:p>
      <w:pPr>
        <w:spacing w:after="0"/>
        <w:ind w:left="0"/>
        <w:jc w:val="both"/>
      </w:pPr>
      <w:r>
        <w:rPr>
          <w:rFonts w:ascii="Times New Roman"/>
          <w:b w:val="false"/>
          <w:i w:val="false"/>
          <w:color w:val="000000"/>
          <w:sz w:val="28"/>
        </w:rPr>
        <w:t>
      2) аудиториядан 2 рет және ұзақтығы 10 минуттан артық шығуға;</w:t>
      </w:r>
    </w:p>
    <w:p>
      <w:pPr>
        <w:spacing w:after="0"/>
        <w:ind w:left="0"/>
        <w:jc w:val="both"/>
      </w:pPr>
      <w:r>
        <w:rPr>
          <w:rFonts w:ascii="Times New Roman"/>
          <w:b w:val="false"/>
          <w:i w:val="false"/>
          <w:color w:val="000000"/>
          <w:sz w:val="28"/>
        </w:rPr>
        <w:t>
      3) сөйлесуге, орын ауыстыруға;</w:t>
      </w:r>
    </w:p>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w:t>
      </w:r>
    </w:p>
    <w:p>
      <w:pPr>
        <w:spacing w:after="0"/>
        <w:ind w:left="0"/>
        <w:jc w:val="both"/>
      </w:pPr>
      <w:r>
        <w:rPr>
          <w:rFonts w:ascii="Times New Roman"/>
          <w:b w:val="false"/>
          <w:i w:val="false"/>
          <w:color w:val="000000"/>
          <w:sz w:val="28"/>
        </w:rPr>
        <w:t>
      6) аудиторияға шпаргалкаларды, оқу-әдістемелік әдебиеттерді, калькулятор, фотоаппарат, ақпараттарды тасымалдау функциясымен жабдықталған кез келген ұялы байланыс құралдарын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алып кіруіне және қолдануына;</w:t>
      </w:r>
    </w:p>
    <w:p>
      <w:pPr>
        <w:spacing w:after="0"/>
        <w:ind w:left="0"/>
        <w:jc w:val="both"/>
      </w:pPr>
      <w:r>
        <w:rPr>
          <w:rFonts w:ascii="Times New Roman"/>
          <w:b w:val="false"/>
          <w:i w:val="false"/>
          <w:color w:val="000000"/>
          <w:sz w:val="28"/>
        </w:rPr>
        <w:t>
      7) түсу емтиханына пайдаланылатын техникаға және қауіпсіздік жүйесіне қасақана зиян келтіруге рұқсат етілмейді.</w:t>
      </w:r>
    </w:p>
    <w:p>
      <w:pPr>
        <w:spacing w:after="0"/>
        <w:ind w:left="0"/>
        <w:jc w:val="both"/>
      </w:pPr>
      <w:r>
        <w:rPr>
          <w:rFonts w:ascii="Times New Roman"/>
          <w:b w:val="false"/>
          <w:i w:val="false"/>
          <w:color w:val="000000"/>
          <w:sz w:val="28"/>
        </w:rPr>
        <w:t>
      Бұл ретте түсу емтиханы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 емтиханында осы тармақта көрсетілген заттар түсушіден табылған кезде, сондай-ақ, түсуші осы тармақты бұзған жағдайда түсу емтиханының әкімшісі бақылаушылармен бірге осы Қағидаларға 12-қосымшаға сәйкес нысан бойынша Докторантураға компьютерлік форматтағы түсу емтиханын өткізу барысында тыйым салынған заттардың тәркіленуі және тәртіп сақтау ережесін бұзған түсушіні аудиториядан шығару туралы акт жасайды. Түсуші аудиториядан шығарылады. Түсу емтиханының нәтижелері өңделмейді және жойылады.</w:t>
      </w:r>
    </w:p>
    <w:p>
      <w:pPr>
        <w:spacing w:after="0"/>
        <w:ind w:left="0"/>
        <w:jc w:val="both"/>
      </w:pPr>
      <w:r>
        <w:rPr>
          <w:rFonts w:ascii="Times New Roman"/>
          <w:b w:val="false"/>
          <w:i w:val="false"/>
          <w:color w:val="000000"/>
          <w:sz w:val="28"/>
        </w:rPr>
        <w:t>
      Түсу емтиханын өткізу барысында бөгде тұлға анықталған жағдайда, түсу емтиханының әкімшісі бақылаушылармен бірге осы Қағидаларға 13-қосымшаға сәйкес нысан бойынша Докторантураға компьютерлік форматтағы түсу емтиханы барысында бөгде тұлғаның анықталуы туралы акт жасайды. Бөгде тұлға аудиториядан шығарылады. Түсу емтиханының нәтижелері өңделмейді және жойылады.</w:t>
      </w:r>
    </w:p>
    <w:p>
      <w:pPr>
        <w:spacing w:after="0"/>
        <w:ind w:left="0"/>
        <w:jc w:val="both"/>
      </w:pPr>
      <w:r>
        <w:rPr>
          <w:rFonts w:ascii="Times New Roman"/>
          <w:b w:val="false"/>
          <w:i w:val="false"/>
          <w:color w:val="000000"/>
          <w:sz w:val="28"/>
        </w:rPr>
        <w:t>
      Түсу емтиханы барысында өз орнына "бөтен тұлғаны" кіргізген түсушілерге ағымдағы жылы докторантураға түсу емтиханын тапсыруға рұқсат етілмейді.</w:t>
      </w:r>
    </w:p>
    <w:bookmarkStart w:name="z22" w:id="15"/>
    <w:p>
      <w:pPr>
        <w:spacing w:after="0"/>
        <w:ind w:left="0"/>
        <w:jc w:val="both"/>
      </w:pPr>
      <w:r>
        <w:rPr>
          <w:rFonts w:ascii="Times New Roman"/>
          <w:b w:val="false"/>
          <w:i w:val="false"/>
          <w:color w:val="000000"/>
          <w:sz w:val="28"/>
        </w:rPr>
        <w:t>
      20-5. Докторантураға компьютерлік форматтағы түсу емтиханы аяқталғаннан кейін ҰТО күнтізбелік жылдың 30 тамызына дейін түсу емтиханы кезіндегі бейнебақылау жазбаларын қарауды жүзеге асырады.</w:t>
      </w:r>
    </w:p>
    <w:bookmarkEnd w:id="15"/>
    <w:p>
      <w:pPr>
        <w:spacing w:after="0"/>
        <w:ind w:left="0"/>
        <w:jc w:val="both"/>
      </w:pPr>
      <w:r>
        <w:rPr>
          <w:rFonts w:ascii="Times New Roman"/>
          <w:b w:val="false"/>
          <w:i w:val="false"/>
          <w:color w:val="000000"/>
          <w:sz w:val="28"/>
        </w:rPr>
        <w:t>
      Түсу емтиханында түсушілердің осы Қағидалардың 20-3 және 20-4-тармақтарында көрсетілген тыйым салынған заттарды пайдаланғандығы анықталған жағдайда ҰТО Докторантураға компьютерлік форматтағы түсу емтиханына барысында тыйым салынған затты пайдаланғаны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Докторантураға компьютерлік форматтағы түсу емтиханы барысында тыйым салынған затты пайдаланғаны туралы акт және растайтын материалдар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түсу емтихандарының сертификаттары білім беру саласындағы уәкілетті органның бұйрығымен жойылады.</w:t>
      </w:r>
    </w:p>
    <w:p>
      <w:pPr>
        <w:spacing w:after="0"/>
        <w:ind w:left="0"/>
        <w:jc w:val="both"/>
      </w:pPr>
      <w:r>
        <w:rPr>
          <w:rFonts w:ascii="Times New Roman"/>
          <w:b w:val="false"/>
          <w:i w:val="false"/>
          <w:color w:val="000000"/>
          <w:sz w:val="28"/>
        </w:rPr>
        <w:t>
      Түсу емтиханының сертификаты жойылғаннан кейін ЖЖОКБҰ түсушіге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"22. Білім беру бағдарламаларының топтары бойынша емтихан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16"/>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 және білім беру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топтарына, сондай-ақ "Гуманитарлық ғылымдар", "Әлеуметтік ғылымдар", "Бизнес және басқару" кадрларын даярлау бағыттары бойынша түсуші тұлғалар осы Үлгілік қағидаларға 6-қосымшаға сәйкес балдармен Graduate Record Examinations (грэдуэйт рекорд экзаменейшен) GRE стандартталған тестін тапсыру туралы халықаралық сертификаты бар болған жағдайда докторантураға түсу емтиханынан босатылады.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"26. Докторантураға, резидентураға,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17"/>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Докторантураға компьютерлік форматтағы түсу емтиханы бойынша апелляцияға өтініш нәтижелері жарияланғаннан кейін келесі күні сағат 13.00-ден 13.30-ға дейін білім беру саласындағы уәкілетті орган айқындаған ұйымдардың базасында қабылданады.</w:t>
      </w:r>
    </w:p>
    <w:p>
      <w:pPr>
        <w:spacing w:after="0"/>
        <w:ind w:left="0"/>
        <w:jc w:val="both"/>
      </w:pPr>
      <w:r>
        <w:rPr>
          <w:rFonts w:ascii="Times New Roman"/>
          <w:b w:val="false"/>
          <w:i w:val="false"/>
          <w:color w:val="000000"/>
          <w:sz w:val="28"/>
        </w:rPr>
        <w:t>
      Докторантураға түсуші тұлғалардан докторантурада оқуға дайындығын анықтауға арналған тест бөлімінде тест тапсырмаларының мазмұны және техникалық себеп бойынша апелляцияны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Докторантурада оқуға дайындығын анықтауға арналған тест бөлімінде техникалық себептер бойынша апелляцияға өтінішті түсуші түсу емтиханы өткізу барысында береді.</w:t>
      </w:r>
    </w:p>
    <w:p>
      <w:pPr>
        <w:spacing w:after="0"/>
        <w:ind w:left="0"/>
        <w:jc w:val="both"/>
      </w:pPr>
      <w:r>
        <w:rPr>
          <w:rFonts w:ascii="Times New Roman"/>
          <w:b w:val="false"/>
          <w:i w:val="false"/>
          <w:color w:val="000000"/>
          <w:sz w:val="28"/>
        </w:rPr>
        <w:t xml:space="preserve">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 </w:t>
      </w:r>
    </w:p>
    <w:p>
      <w:pPr>
        <w:spacing w:after="0"/>
        <w:ind w:left="0"/>
        <w:jc w:val="both"/>
      </w:pPr>
      <w:r>
        <w:rPr>
          <w:rFonts w:ascii="Times New Roman"/>
          <w:b w:val="false"/>
          <w:i w:val="false"/>
          <w:color w:val="000000"/>
          <w:sz w:val="28"/>
        </w:rPr>
        <w:t xml:space="preserve">
      Апелляцияға арналған өтініште көрсетілген нақты фактілер қарастырылуға жатады. </w:t>
      </w:r>
    </w:p>
    <w:p>
      <w:pPr>
        <w:spacing w:after="0"/>
        <w:ind w:left="0"/>
        <w:jc w:val="both"/>
      </w:pPr>
      <w:r>
        <w:rPr>
          <w:rFonts w:ascii="Times New Roman"/>
          <w:b w:val="false"/>
          <w:i w:val="false"/>
          <w:color w:val="000000"/>
          <w:sz w:val="28"/>
        </w:rPr>
        <w:t>
      Тест тапсырмаларының мазмұны бойынша апелляция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түсуші дәлелді негіздемені (толық түсініктеме) көрсетеді.</w:t>
      </w:r>
    </w:p>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Эссе жазудан және білім беру бағдарламасы тобының бейіні бойынша емтихан сұрақтарына жауаптар нәтижесі бойынша апелляцияны ЖЖОКБҰ-ның апелляциялық комиссиясы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xml:space="preserve">
      "30. Ғылыми-педагогикалық магистратураға тұлғаларды ақылы негізде қабылдау КТ қорытындылары бойынша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50 балл, бұл ретте шет тілі бойынша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bookmarkEnd w:id="18"/>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тұлғаларды ақылы негізде қабылдау КТ қорытындылары бойынша осы Үлгілік қағидаларға 7-1-қосымшаға (бұдан әрі – 7-1-қосымша) сәйкес оқыту қазақ немесе орыс тілінде жүргізілетін бейінді магистратурада білім алу үшін кешенді тестілеу үшін 100 балдық бағалау жүйесінің шәкіліне сәйкес кемінде 25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Оқыту ағылшын тілінде жүргізілетін бейінді магистратураға тұлғаларды ақылы негізде қабылдау КТ қорытындылары бойынша осы Үлгілік қағидаларға </w:t>
      </w:r>
      <w:r>
        <w:rPr>
          <w:rFonts w:ascii="Times New Roman"/>
          <w:b w:val="false"/>
          <w:i w:val="false"/>
          <w:color w:val="000000"/>
          <w:sz w:val="28"/>
        </w:rPr>
        <w:t>8-қосымшаға</w:t>
      </w:r>
      <w:r>
        <w:rPr>
          <w:rFonts w:ascii="Times New Roman"/>
          <w:b w:val="false"/>
          <w:i w:val="false"/>
          <w:color w:val="000000"/>
          <w:sz w:val="28"/>
        </w:rPr>
        <w:t xml:space="preserve"> (бұдан әрі – 8-қосымша) сәйкес оқыту ағылшын тілдерінде жүргізілетін бейінді магистратурада білім алу үшін кешенді тестілеу үшін 100 балдық бағалау жүйесінің шәкіліне сәйкес кемінде 25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50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7-қосымшаға сәйкес кемінде 50 балл, бұл ретте араб тілі бойынша –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50 балл жинаған жағдайда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19"/>
    <w:p>
      <w:pPr>
        <w:spacing w:after="0"/>
        <w:ind w:left="0"/>
        <w:jc w:val="both"/>
      </w:pPr>
      <w:r>
        <w:rPr>
          <w:rFonts w:ascii="Times New Roman"/>
          <w:b w:val="false"/>
          <w:i w:val="false"/>
          <w:color w:val="000000"/>
          <w:sz w:val="28"/>
        </w:rPr>
        <w:t>
      1) Ғылыми-педагогикалық магистратура үшін, оның ішінде шығармашылық дайындықты талап ететін білім беру бағдарламаларының топтары, араб тілін білуді талап ететін білім беру бағдарламалары топтары үшін 7-қосымшаға сәйкес – кемінде 75 балл;</w:t>
      </w:r>
    </w:p>
    <w:p>
      <w:pPr>
        <w:spacing w:after="0"/>
        <w:ind w:left="0"/>
        <w:jc w:val="both"/>
      </w:pPr>
      <w:r>
        <w:rPr>
          <w:rFonts w:ascii="Times New Roman"/>
          <w:b w:val="false"/>
          <w:i w:val="false"/>
          <w:color w:val="000000"/>
          <w:sz w:val="28"/>
        </w:rPr>
        <w:t>
      2) оқыту қазақ немесе орыс тілінде жүргізілетін бейінді магистратура үшін 7-1-қосымшаға сәйкес – кемінде 50 балл;</w:t>
      </w:r>
    </w:p>
    <w:p>
      <w:pPr>
        <w:spacing w:after="0"/>
        <w:ind w:left="0"/>
        <w:jc w:val="both"/>
      </w:pPr>
      <w:r>
        <w:rPr>
          <w:rFonts w:ascii="Times New Roman"/>
          <w:b w:val="false"/>
          <w:i w:val="false"/>
          <w:color w:val="000000"/>
          <w:sz w:val="28"/>
        </w:rPr>
        <w:t>
      3) оқыту ағылшын тілінде жүргізілетін бейінді магистратура үшін 8-қосымшаға сәйкес – кемінде 50 балл;</w:t>
      </w:r>
    </w:p>
    <w:p>
      <w:pPr>
        <w:spacing w:after="0"/>
        <w:ind w:left="0"/>
        <w:jc w:val="both"/>
      </w:pPr>
      <w:r>
        <w:rPr>
          <w:rFonts w:ascii="Times New Roman"/>
          <w:b w:val="false"/>
          <w:i w:val="false"/>
          <w:color w:val="000000"/>
          <w:sz w:val="28"/>
        </w:rPr>
        <w:t>
      4)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bookmarkStart w:name="z31" w:id="20"/>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0"/>
    <w:bookmarkStart w:name="z32"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Үлгілік қағидаларға 7-1-қосымшамен толықтырылсын;</w:t>
      </w:r>
    </w:p>
    <w:bookmarkEnd w:id="21"/>
    <w:bookmarkStart w:name="z33"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Үлгілік қағидаларға 10-қосымшамен толықтырылсын;</w:t>
      </w:r>
    </w:p>
    <w:bookmarkEnd w:id="22"/>
    <w:bookmarkStart w:name="z34"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Үлгілік қағидаларға 11-қосымшамен толықтырылсын;</w:t>
      </w:r>
    </w:p>
    <w:bookmarkEnd w:id="23"/>
    <w:bookmarkStart w:name="z35"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Үлгілік қағидаларға 12-қосымшамен толықтырылсын;</w:t>
      </w:r>
    </w:p>
    <w:bookmarkEnd w:id="24"/>
    <w:bookmarkStart w:name="z36"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Үлгілік қағидаларға 13-қосымшамен толықтырылсын.</w:t>
      </w:r>
    </w:p>
    <w:bookmarkEnd w:id="25"/>
    <w:bookmarkStart w:name="z37" w:id="2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6"/>
    <w:bookmarkStart w:name="z38"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9" w:id="2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28"/>
    <w:bookmarkStart w:name="z40" w:id="29"/>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9"/>
    <w:bookmarkStart w:name="z41" w:id="30"/>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Білім және ғылым вице-министріне жүктелсін.</w:t>
      </w:r>
    </w:p>
    <w:bookmarkEnd w:id="30"/>
    <w:bookmarkStart w:name="z42" w:id="3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832"/>
        <w:gridCol w:w="847"/>
        <w:gridCol w:w="2814"/>
        <w:gridCol w:w="5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емтиханның өткізу формасы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(соло) бағдарламасын орындау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r>
              <w:br/>
            </w:r>
            <w:r>
              <w:rPr>
                <w:rFonts w:ascii="Times New Roman"/>
                <w:b w:val="false"/>
                <w:i w:val="false"/>
                <w:color w:val="000000"/>
                <w:sz w:val="20"/>
              </w:rPr>
              <w:t>
Сольфеджио бойынша диктант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8" w:id="33"/>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6"/>
        <w:gridCol w:w="6874"/>
      </w:tblGrid>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білім беру бағдарламасы тобының атауы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Пәнсіз мамандандырылған педагогтерді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51" w:id="34"/>
    <w:p>
      <w:pPr>
        <w:spacing w:after="0"/>
        <w:ind w:left="0"/>
        <w:jc w:val="left"/>
      </w:pPr>
      <w:r>
        <w:rPr>
          <w:rFonts w:ascii="Times New Roman"/>
          <w:b/>
          <w:i w:val="false"/>
          <w:color w:val="000000"/>
        </w:rPr>
        <w:t xml:space="preserve"> Оқыту қазақ немесе орыс тілінде жүргізілетін бейінді магистратурада білім алу үшін кешенді тестілеудің 100 балдық бағалау жүйесінің шкаласы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2698"/>
        <w:gridCol w:w="1110"/>
        <w:gridCol w:w="2283"/>
        <w:gridCol w:w="3102"/>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4" w:id="35"/>
    <w:p>
      <w:pPr>
        <w:spacing w:after="0"/>
        <w:ind w:left="0"/>
        <w:jc w:val="left"/>
      </w:pPr>
      <w:r>
        <w:rPr>
          <w:rFonts w:ascii="Times New Roman"/>
          <w:b/>
          <w:i w:val="false"/>
          <w:color w:val="000000"/>
        </w:rPr>
        <w:t xml:space="preserve"> Докторантураға компьютерлік форматтағы түсу емтиханына кіргізу барысында тыйым салынған заттарды табу бойынша акт</w:t>
      </w:r>
    </w:p>
    <w:bookmarkEnd w:id="3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xml:space="preserve">
      "______"_______________202____жыл </w:t>
      </w:r>
    </w:p>
    <w:p>
      <w:pPr>
        <w:spacing w:after="0"/>
        <w:ind w:left="0"/>
        <w:jc w:val="both"/>
      </w:pPr>
      <w:r>
        <w:rPr>
          <w:rFonts w:ascii="Times New Roman"/>
          <w:b w:val="false"/>
          <w:i w:val="false"/>
          <w:color w:val="000000"/>
          <w:sz w:val="28"/>
        </w:rPr>
        <w:t xml:space="preserve">
      "______" сағат "______" минут </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Ғимаратқа кіреберісте түсушіден: Т.А.Ә. (болған жағдайда)</w:t>
      </w:r>
    </w:p>
    <w:p>
      <w:pPr>
        <w:spacing w:after="0"/>
        <w:ind w:left="0"/>
        <w:jc w:val="both"/>
      </w:pPr>
      <w:r>
        <w:rPr>
          <w:rFonts w:ascii="Times New Roman"/>
          <w:b w:val="false"/>
          <w:i w:val="false"/>
          <w:color w:val="000000"/>
          <w:sz w:val="28"/>
        </w:rPr>
        <w:t>
      ________________________________________________, ЖСН _________________________</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20-3 тармағының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 түсушіні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ғимараттан шығару және түсу емтиханына жібермеу.</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 емтиханы әкімшісінің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(бақылаушының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7" w:id="36"/>
    <w:p>
      <w:pPr>
        <w:spacing w:after="0"/>
        <w:ind w:left="0"/>
        <w:jc w:val="left"/>
      </w:pPr>
      <w:r>
        <w:rPr>
          <w:rFonts w:ascii="Times New Roman"/>
          <w:b/>
          <w:i w:val="false"/>
          <w:color w:val="000000"/>
        </w:rPr>
        <w:t xml:space="preserve"> Докторантураға компьютерлік форматтағы түсу емтиханына кіргізу барысында бөгде тұлғаның анықталуы туралы акт</w:t>
      </w:r>
    </w:p>
    <w:bookmarkEnd w:id="3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xml:space="preserve">
      "______"_______________202____жыл </w:t>
      </w:r>
    </w:p>
    <w:p>
      <w:pPr>
        <w:spacing w:after="0"/>
        <w:ind w:left="0"/>
        <w:jc w:val="both"/>
      </w:pPr>
      <w:r>
        <w:rPr>
          <w:rFonts w:ascii="Times New Roman"/>
          <w:b w:val="false"/>
          <w:i w:val="false"/>
          <w:color w:val="000000"/>
          <w:sz w:val="28"/>
        </w:rPr>
        <w:t xml:space="preserve">
      "______" сағат "______" минут </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20-3 тармағының бұзылғандығын дәлелдейтін ғимаратқа кіреберісте</w:t>
      </w:r>
    </w:p>
    <w:p>
      <w:pPr>
        <w:spacing w:after="0"/>
        <w:ind w:left="0"/>
        <w:jc w:val="both"/>
      </w:pPr>
      <w:r>
        <w:rPr>
          <w:rFonts w:ascii="Times New Roman"/>
          <w:b w:val="false"/>
          <w:i w:val="false"/>
          <w:color w:val="000000"/>
          <w:sz w:val="28"/>
        </w:rPr>
        <w:t>
      Түсуші _______________________________________________________________________</w:t>
      </w:r>
    </w:p>
    <w:p>
      <w:pPr>
        <w:spacing w:after="0"/>
        <w:ind w:left="0"/>
        <w:jc w:val="both"/>
      </w:pPr>
      <w:r>
        <w:rPr>
          <w:rFonts w:ascii="Times New Roman"/>
          <w:b w:val="false"/>
          <w:i w:val="false"/>
          <w:color w:val="000000"/>
          <w:sz w:val="28"/>
        </w:rPr>
        <w:t>
      (Т.А.Ә. (болған жағдайда), ЖСН)</w:t>
      </w:r>
    </w:p>
    <w:p>
      <w:pPr>
        <w:spacing w:after="0"/>
        <w:ind w:left="0"/>
        <w:jc w:val="both"/>
      </w:pPr>
      <w:r>
        <w:rPr>
          <w:rFonts w:ascii="Times New Roman"/>
          <w:b w:val="false"/>
          <w:i w:val="false"/>
          <w:color w:val="000000"/>
          <w:sz w:val="28"/>
        </w:rPr>
        <w:t>
      орнына азамат/азаматша 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кіру фактісі анықталды.</w:t>
      </w:r>
    </w:p>
    <w:p>
      <w:pPr>
        <w:spacing w:after="0"/>
        <w:ind w:left="0"/>
        <w:jc w:val="both"/>
      </w:pPr>
      <w:r>
        <w:rPr>
          <w:rFonts w:ascii="Times New Roman"/>
          <w:b w:val="false"/>
          <w:i w:val="false"/>
          <w:color w:val="000000"/>
          <w:sz w:val="28"/>
        </w:rPr>
        <w:t>
      Аталған деректі ескере отырып шешім қабылдады: түсушіні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ғимараттан шығару және түсу емтиханына жібермеу.</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 емтиханы әкімшісінің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(бақылаушының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60" w:id="37"/>
    <w:p>
      <w:pPr>
        <w:spacing w:after="0"/>
        <w:ind w:left="0"/>
        <w:jc w:val="left"/>
      </w:pPr>
      <w:r>
        <w:rPr>
          <w:rFonts w:ascii="Times New Roman"/>
          <w:b/>
          <w:i w:val="false"/>
          <w:color w:val="000000"/>
        </w:rPr>
        <w:t xml:space="preserve"> Докторантураға компьютерлік форматтағы түсу емтиханын өткізу барысында тыйым салынған заттардың тәркіленуі және тәртіп сақтау ережесін бұзған түсушіні аудиториядан шығару туралы акт</w:t>
      </w:r>
    </w:p>
    <w:bookmarkEnd w:id="3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(ұйымның атауы)</w:t>
      </w:r>
    </w:p>
    <w:p>
      <w:pPr>
        <w:spacing w:after="0"/>
        <w:ind w:left="0"/>
        <w:jc w:val="both"/>
      </w:pPr>
      <w:r>
        <w:rPr>
          <w:rFonts w:ascii="Times New Roman"/>
          <w:b w:val="false"/>
          <w:i w:val="false"/>
          <w:color w:val="000000"/>
          <w:sz w:val="28"/>
        </w:rPr>
        <w:t xml:space="preserve">
      "______"_______________202____жыл </w:t>
      </w:r>
    </w:p>
    <w:p>
      <w:pPr>
        <w:spacing w:after="0"/>
        <w:ind w:left="0"/>
        <w:jc w:val="both"/>
      </w:pPr>
      <w:r>
        <w:rPr>
          <w:rFonts w:ascii="Times New Roman"/>
          <w:b w:val="false"/>
          <w:i w:val="false"/>
          <w:color w:val="000000"/>
          <w:sz w:val="28"/>
        </w:rPr>
        <w:t xml:space="preserve">
      "______" сағат "______" минут </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 емтиханын өткізу барысында түсушіден: Т.А.Ә.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ЖСН ________________ №___ аудитория, №___ орын,</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20-4 тармағының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 түсуші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 аудиториядан шығару және түсу емтиханының нәтижелерін жою.</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 емтиханы әкімшісінің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(бақылаушының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63" w:id="38"/>
    <w:p>
      <w:pPr>
        <w:spacing w:after="0"/>
        <w:ind w:left="0"/>
        <w:jc w:val="left"/>
      </w:pPr>
      <w:r>
        <w:rPr>
          <w:rFonts w:ascii="Times New Roman"/>
          <w:b/>
          <w:i w:val="false"/>
          <w:color w:val="000000"/>
        </w:rPr>
        <w:t xml:space="preserve"> Докторантураға компьютерлік форматтағы түсу емтиханы барысында бөгде тұлғаның анықталуы туралы акт</w:t>
      </w:r>
    </w:p>
    <w:bookmarkEnd w:id="3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(ұйымының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xml:space="preserve">
      "______" сағат "______" минут </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20-4 тармағының бұзылғандығын дәлелдейтін түсу емтиханын өткізу барысында:</w:t>
      </w:r>
    </w:p>
    <w:p>
      <w:pPr>
        <w:spacing w:after="0"/>
        <w:ind w:left="0"/>
        <w:jc w:val="both"/>
      </w:pPr>
      <w:r>
        <w:rPr>
          <w:rFonts w:ascii="Times New Roman"/>
          <w:b w:val="false"/>
          <w:i w:val="false"/>
          <w:color w:val="000000"/>
          <w:sz w:val="28"/>
        </w:rPr>
        <w:t>
      Түсуші _________________________________________________________________________</w:t>
      </w:r>
    </w:p>
    <w:p>
      <w:pPr>
        <w:spacing w:after="0"/>
        <w:ind w:left="0"/>
        <w:jc w:val="both"/>
      </w:pPr>
      <w:r>
        <w:rPr>
          <w:rFonts w:ascii="Times New Roman"/>
          <w:b w:val="false"/>
          <w:i w:val="false"/>
          <w:color w:val="000000"/>
          <w:sz w:val="28"/>
        </w:rPr>
        <w:t>
      (Т.А.Ә. (болған жағдайда), ЖСН)</w:t>
      </w:r>
    </w:p>
    <w:p>
      <w:pPr>
        <w:spacing w:after="0"/>
        <w:ind w:left="0"/>
        <w:jc w:val="both"/>
      </w:pPr>
      <w:r>
        <w:rPr>
          <w:rFonts w:ascii="Times New Roman"/>
          <w:b w:val="false"/>
          <w:i w:val="false"/>
          <w:color w:val="000000"/>
          <w:sz w:val="28"/>
        </w:rPr>
        <w:t>
      орнына азамат/азаматша 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 емтиханын тапсыру фактісі анықталды.</w:t>
      </w:r>
    </w:p>
    <w:p>
      <w:pPr>
        <w:spacing w:after="0"/>
        <w:ind w:left="0"/>
        <w:jc w:val="both"/>
      </w:pPr>
      <w:r>
        <w:rPr>
          <w:rFonts w:ascii="Times New Roman"/>
          <w:b w:val="false"/>
          <w:i w:val="false"/>
          <w:color w:val="000000"/>
          <w:sz w:val="28"/>
        </w:rPr>
        <w:t>
      Аталған деректі ескере отырып шешім қабылдады: түсушіні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 аудиториядан шығару және тестілеу нәтижелерін жою.</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(Түсу емтиханы әкімшісінің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(Бақылаушының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