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669e" w14:textId="5136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16 тамыздағы № 405 бұйрығы. Қазақстан Республикасының Әділет министрлігінде 2021 жылғы 17 тамызда № 24015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16 тамыздағы</w:t>
            </w:r>
            <w:r>
              <w:br/>
            </w:r>
            <w:r>
              <w:rPr>
                <w:rFonts w:ascii="Times New Roman"/>
                <w:b w:val="false"/>
                <w:i w:val="false"/>
                <w:color w:val="000000"/>
                <w:sz w:val="20"/>
              </w:rPr>
              <w:t>№ 405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1656"/>
        <w:gridCol w:w="4249"/>
        <w:gridCol w:w="3748"/>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r>
              <w:br/>
            </w:r>
            <w:r>
              <w:rPr>
                <w:rFonts w:ascii="Times New Roman"/>
                <w:b w:val="false"/>
                <w:i w:val="false"/>
                <w:color w:val="000000"/>
                <w:sz w:val="20"/>
              </w:rPr>
              <w:t>
01140200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r>
              <w:br/>
            </w:r>
            <w:r>
              <w:rPr>
                <w:rFonts w:ascii="Times New Roman"/>
                <w:b w:val="false"/>
                <w:i w:val="false"/>
                <w:color w:val="000000"/>
                <w:sz w:val="20"/>
              </w:rPr>
              <w:t>
01140300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r>
              <w:br/>
            </w:r>
            <w:r>
              <w:rPr>
                <w:rFonts w:ascii="Times New Roman"/>
                <w:b w:val="false"/>
                <w:i w:val="false"/>
                <w:color w:val="000000"/>
                <w:sz w:val="20"/>
              </w:rPr>
              <w:t>
01140400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r>
              <w:br/>
            </w:r>
            <w:r>
              <w:rPr>
                <w:rFonts w:ascii="Times New Roman"/>
                <w:b w:val="false"/>
                <w:i w:val="false"/>
                <w:color w:val="000000"/>
                <w:sz w:val="20"/>
              </w:rPr>
              <w:t>
01140500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r>
              <w:br/>
            </w:r>
            <w:r>
              <w:rPr>
                <w:rFonts w:ascii="Times New Roman"/>
                <w:b w:val="false"/>
                <w:i w:val="false"/>
                <w:color w:val="000000"/>
                <w:sz w:val="20"/>
              </w:rPr>
              <w:t>
02110100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r>
              <w:br/>
            </w:r>
            <w:r>
              <w:rPr>
                <w:rFonts w:ascii="Times New Roman"/>
                <w:b w:val="false"/>
                <w:i w:val="false"/>
                <w:color w:val="000000"/>
                <w:sz w:val="20"/>
              </w:rPr>
              <w:t>
02110200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r>
              <w:br/>
            </w:r>
            <w:r>
              <w:rPr>
                <w:rFonts w:ascii="Times New Roman"/>
                <w:b w:val="false"/>
                <w:i w:val="false"/>
                <w:color w:val="000000"/>
                <w:sz w:val="20"/>
              </w:rPr>
              <w:t>
02110300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r>
              <w:br/>
            </w:r>
            <w:r>
              <w:rPr>
                <w:rFonts w:ascii="Times New Roman"/>
                <w:b w:val="false"/>
                <w:i w:val="false"/>
                <w:color w:val="000000"/>
                <w:sz w:val="20"/>
              </w:rPr>
              <w:t>
02150100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r>
              <w:br/>
            </w:r>
            <w:r>
              <w:rPr>
                <w:rFonts w:ascii="Times New Roman"/>
                <w:b w:val="false"/>
                <w:i w:val="false"/>
                <w:color w:val="000000"/>
                <w:sz w:val="20"/>
              </w:rPr>
              <w:t>
02150200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16 тамыздағы</w:t>
            </w:r>
            <w:r>
              <w:br/>
            </w:r>
            <w:r>
              <w:rPr>
                <w:rFonts w:ascii="Times New Roman"/>
                <w:b w:val="false"/>
                <w:i w:val="false"/>
                <w:color w:val="000000"/>
                <w:sz w:val="20"/>
              </w:rPr>
              <w:t>№ 405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 w:id="10"/>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1794"/>
        <w:gridCol w:w="2494"/>
        <w:gridCol w:w="800"/>
        <w:gridCol w:w="2495"/>
        <w:gridCol w:w="801"/>
      </w:tblGrid>
      <w:tr>
        <w:trPr>
          <w:trHeight w:val="30" w:hRule="atLeast"/>
        </w:trPr>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r>
              <w:br/>
            </w:r>
            <w:r>
              <w:rPr>
                <w:rFonts w:ascii="Times New Roman"/>
                <w:b w:val="false"/>
                <w:i w:val="false"/>
                <w:color w:val="000000"/>
                <w:sz w:val="20"/>
              </w:rPr>
              <w:t>
01140200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r>
              <w:br/>
            </w:r>
            <w:r>
              <w:rPr>
                <w:rFonts w:ascii="Times New Roman"/>
                <w:b w:val="false"/>
                <w:i w:val="false"/>
                <w:color w:val="000000"/>
                <w:sz w:val="20"/>
              </w:rPr>
              <w:t>
01140300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r>
              <w:br/>
            </w:r>
            <w:r>
              <w:rPr>
                <w:rFonts w:ascii="Times New Roman"/>
                <w:b w:val="false"/>
                <w:i w:val="false"/>
                <w:color w:val="000000"/>
                <w:sz w:val="20"/>
              </w:rPr>
              <w:t>
01140400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r>
              <w:br/>
            </w:r>
            <w:r>
              <w:rPr>
                <w:rFonts w:ascii="Times New Roman"/>
                <w:b w:val="false"/>
                <w:i w:val="false"/>
                <w:color w:val="000000"/>
                <w:sz w:val="20"/>
              </w:rPr>
              <w:t>
01140500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r>
              <w:br/>
            </w:r>
            <w:r>
              <w:rPr>
                <w:rFonts w:ascii="Times New Roman"/>
                <w:b w:val="false"/>
                <w:i w:val="false"/>
                <w:color w:val="000000"/>
                <w:sz w:val="20"/>
              </w:rPr>
              <w:t>
02110100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r>
              <w:br/>
            </w:r>
            <w:r>
              <w:rPr>
                <w:rFonts w:ascii="Times New Roman"/>
                <w:b w:val="false"/>
                <w:i w:val="false"/>
                <w:color w:val="000000"/>
                <w:sz w:val="20"/>
              </w:rPr>
              <w:t>
02110200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r>
              <w:br/>
            </w:r>
            <w:r>
              <w:rPr>
                <w:rFonts w:ascii="Times New Roman"/>
                <w:b w:val="false"/>
                <w:i w:val="false"/>
                <w:color w:val="000000"/>
                <w:sz w:val="20"/>
              </w:rPr>
              <w:t>
02110300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r>
              <w:br/>
            </w:r>
            <w:r>
              <w:rPr>
                <w:rFonts w:ascii="Times New Roman"/>
                <w:b w:val="false"/>
                <w:i w:val="false"/>
                <w:color w:val="000000"/>
                <w:sz w:val="20"/>
              </w:rPr>
              <w:t>
02150100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r>
              <w:br/>
            </w:r>
            <w:r>
              <w:rPr>
                <w:rFonts w:ascii="Times New Roman"/>
                <w:b w:val="false"/>
                <w:i w:val="false"/>
                <w:color w:val="000000"/>
                <w:sz w:val="20"/>
              </w:rPr>
              <w:t>
02150200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r>
              <w:br/>
            </w:r>
            <w:r>
              <w:rPr>
                <w:rFonts w:ascii="Times New Roman"/>
                <w:b w:val="false"/>
                <w:i w:val="false"/>
                <w:color w:val="000000"/>
                <w:sz w:val="20"/>
              </w:rPr>
              <w:t>
04120100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r>
              <w:br/>
            </w:r>
            <w:r>
              <w:rPr>
                <w:rFonts w:ascii="Times New Roman"/>
                <w:b w:val="false"/>
                <w:i w:val="false"/>
                <w:color w:val="000000"/>
                <w:sz w:val="20"/>
              </w:rPr>
              <w:t>
07110300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r>
              <w:br/>
            </w:r>
            <w:r>
              <w:rPr>
                <w:rFonts w:ascii="Times New Roman"/>
                <w:b w:val="false"/>
                <w:i w:val="false"/>
                <w:color w:val="000000"/>
                <w:sz w:val="20"/>
              </w:rPr>
              <w:t>
07110400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r>
              <w:br/>
            </w:r>
            <w:r>
              <w:rPr>
                <w:rFonts w:ascii="Times New Roman"/>
                <w:b w:val="false"/>
                <w:i w:val="false"/>
                <w:color w:val="000000"/>
                <w:sz w:val="20"/>
              </w:rPr>
              <w:t>
07110200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r>
              <w:br/>
            </w:r>
            <w:r>
              <w:rPr>
                <w:rFonts w:ascii="Times New Roman"/>
                <w:b w:val="false"/>
                <w:i w:val="false"/>
                <w:color w:val="000000"/>
                <w:sz w:val="20"/>
              </w:rPr>
              <w:t>
07130100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r>
              <w:br/>
            </w:r>
            <w:r>
              <w:rPr>
                <w:rFonts w:ascii="Times New Roman"/>
                <w:b w:val="false"/>
                <w:i w:val="false"/>
                <w:color w:val="000000"/>
                <w:sz w:val="20"/>
              </w:rPr>
              <w:t>
07130200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r>
              <w:br/>
            </w:r>
            <w:r>
              <w:rPr>
                <w:rFonts w:ascii="Times New Roman"/>
                <w:b w:val="false"/>
                <w:i w:val="false"/>
                <w:color w:val="000000"/>
                <w:sz w:val="20"/>
              </w:rPr>
              <w:t>
07140200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r>
              <w:br/>
            </w:r>
            <w:r>
              <w:rPr>
                <w:rFonts w:ascii="Times New Roman"/>
                <w:b w:val="false"/>
                <w:i w:val="false"/>
                <w:color w:val="000000"/>
                <w:sz w:val="20"/>
              </w:rPr>
              <w:t>
07140300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r>
              <w:br/>
            </w:r>
            <w:r>
              <w:rPr>
                <w:rFonts w:ascii="Times New Roman"/>
                <w:b w:val="false"/>
                <w:i w:val="false"/>
                <w:color w:val="000000"/>
                <w:sz w:val="20"/>
              </w:rPr>
              <w:t>
07140400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r>
              <w:br/>
            </w:r>
            <w:r>
              <w:rPr>
                <w:rFonts w:ascii="Times New Roman"/>
                <w:b w:val="false"/>
                <w:i w:val="false"/>
                <w:color w:val="000000"/>
                <w:sz w:val="20"/>
              </w:rPr>
              <w:t>
07140500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r>
              <w:br/>
            </w:r>
            <w:r>
              <w:rPr>
                <w:rFonts w:ascii="Times New Roman"/>
                <w:b w:val="false"/>
                <w:i w:val="false"/>
                <w:color w:val="000000"/>
                <w:sz w:val="20"/>
              </w:rPr>
              <w:t>
07150500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r>
              <w:br/>
            </w:r>
            <w:r>
              <w:rPr>
                <w:rFonts w:ascii="Times New Roman"/>
                <w:b w:val="false"/>
                <w:i w:val="false"/>
                <w:color w:val="000000"/>
                <w:sz w:val="20"/>
              </w:rPr>
              <w:t>
07150300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r>
              <w:br/>
            </w:r>
            <w:r>
              <w:rPr>
                <w:rFonts w:ascii="Times New Roman"/>
                <w:b w:val="false"/>
                <w:i w:val="false"/>
                <w:color w:val="000000"/>
                <w:sz w:val="20"/>
              </w:rPr>
              <w:t>
07150200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r>
              <w:br/>
            </w:r>
            <w:r>
              <w:rPr>
                <w:rFonts w:ascii="Times New Roman"/>
                <w:b w:val="false"/>
                <w:i w:val="false"/>
                <w:color w:val="000000"/>
                <w:sz w:val="20"/>
              </w:rPr>
              <w:t>
07160200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r>
              <w:br/>
            </w:r>
            <w:r>
              <w:rPr>
                <w:rFonts w:ascii="Times New Roman"/>
                <w:b w:val="false"/>
                <w:i w:val="false"/>
                <w:color w:val="000000"/>
                <w:sz w:val="20"/>
              </w:rPr>
              <w:t>
07160400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r>
              <w:br/>
            </w:r>
            <w:r>
              <w:rPr>
                <w:rFonts w:ascii="Times New Roman"/>
                <w:b w:val="false"/>
                <w:i w:val="false"/>
                <w:color w:val="000000"/>
                <w:sz w:val="20"/>
              </w:rPr>
              <w:t>
07160500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r>
              <w:br/>
            </w:r>
            <w:r>
              <w:rPr>
                <w:rFonts w:ascii="Times New Roman"/>
                <w:b w:val="false"/>
                <w:i w:val="false"/>
                <w:color w:val="000000"/>
                <w:sz w:val="20"/>
              </w:rPr>
              <w:t>
07160600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r>
              <w:br/>
            </w:r>
            <w:r>
              <w:rPr>
                <w:rFonts w:ascii="Times New Roman"/>
                <w:b w:val="false"/>
                <w:i w:val="false"/>
                <w:color w:val="000000"/>
                <w:sz w:val="20"/>
              </w:rPr>
              <w:t>
07160700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r>
              <w:br/>
            </w:r>
            <w:r>
              <w:rPr>
                <w:rFonts w:ascii="Times New Roman"/>
                <w:b w:val="false"/>
                <w:i w:val="false"/>
                <w:color w:val="000000"/>
                <w:sz w:val="20"/>
              </w:rPr>
              <w:t>
07160800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r>
              <w:br/>
            </w:r>
            <w:r>
              <w:rPr>
                <w:rFonts w:ascii="Times New Roman"/>
                <w:b w:val="false"/>
                <w:i w:val="false"/>
                <w:color w:val="000000"/>
                <w:sz w:val="20"/>
              </w:rPr>
              <w:t>
07160300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r>
              <w:br/>
            </w:r>
            <w:r>
              <w:rPr>
                <w:rFonts w:ascii="Times New Roman"/>
                <w:b w:val="false"/>
                <w:i w:val="false"/>
                <w:color w:val="000000"/>
                <w:sz w:val="20"/>
              </w:rPr>
              <w:t>
07160900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07161700, 07161000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07211200, 07210200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07211300, 07210100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07211400, 07210300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07220200, 07220100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07220700, 07220200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07221200, 07150400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07240700, 07240200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07240900, 07240300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07321000, 07320800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07321100, 07320900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07321500, 07321000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10410200, 10410300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10410300, 10410400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10410400, 10410500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10410500, 10410600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bookmarkStart w:name="z17" w:id="11"/>
    <w:p>
      <w:pPr>
        <w:spacing w:after="0"/>
        <w:ind w:left="0"/>
        <w:jc w:val="both"/>
      </w:pPr>
      <w:r>
        <w:rPr>
          <w:rFonts w:ascii="Times New Roman"/>
          <w:b w:val="false"/>
          <w:i w:val="false"/>
          <w:color w:val="000000"/>
          <w:sz w:val="28"/>
        </w:rPr>
        <w:t>
      Ескертпе: білім туралы құжатта бейіндік пән (- дер) болмаған жағдайда бейіндік пәннің (-дердің) атауын білім беру ұйымының қабылдау комиссиясы анықтайды.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