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96ad" w14:textId="6449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жекелеген тауарларды әкетудің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20 тамыздағы № 246 бұйрығы. Қазақстан Республикасының Әділет министрлігінде 2021 жылғы 23 тамызда № 24071 болып тіркелді. Күші жойылды - Қазақстан Республикасы Ауыл шаруашылығы министрінің 2021 жылғы 13 желтоқсандағы № 376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13.12.2021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Сандық шектеулерді (квоталарды) бөлу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сандық шектеулер (квоталар) енгізілетін тауарлар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ақпанға дейін қолданыста болады.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20 тамыздағы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Сандық шектеулерді (квоталарды) бөлу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Қазақстан Республикасы Ауыл шаруашылығы министрлігі;</w:t>
      </w:r>
    </w:p>
    <w:bookmarkEnd w:id="13"/>
    <w:bookmarkStart w:name="z16" w:id="14"/>
    <w:p>
      <w:pPr>
        <w:spacing w:after="0"/>
        <w:ind w:left="0"/>
        <w:jc w:val="both"/>
      </w:pPr>
      <w:r>
        <w:rPr>
          <w:rFonts w:ascii="Times New Roman"/>
          <w:b w:val="false"/>
          <w:i w:val="false"/>
          <w:color w:val="000000"/>
          <w:sz w:val="28"/>
        </w:rPr>
        <w:t>
      2) сыртқы сауда қызметіне қатысушылар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14"/>
    <w:bookmarkStart w:name="z17" w:id="15"/>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тауарлық номенклатурасы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 болып табылады;</w:t>
      </w:r>
    </w:p>
    <w:bookmarkEnd w:id="15"/>
    <w:bookmarkStart w:name="z18" w:id="16"/>
    <w:p>
      <w:pPr>
        <w:spacing w:after="0"/>
        <w:ind w:left="0"/>
        <w:jc w:val="both"/>
      </w:pPr>
      <w:r>
        <w:rPr>
          <w:rFonts w:ascii="Times New Roman"/>
          <w:b w:val="false"/>
          <w:i w:val="false"/>
          <w:color w:val="000000"/>
          <w:sz w:val="28"/>
        </w:rPr>
        <w:t>
      4) тауар – осы бұйрыққа 2-қосымшаға сәйкес тауарлар тізбесінде көрсетілген Қазақстан Республикасының аумағынан әкетуге сандық шектеулер (квоталар) енгізілетін тауарлар.</w:t>
      </w:r>
    </w:p>
    <w:bookmarkEnd w:id="16"/>
    <w:bookmarkStart w:name="z19" w:id="17"/>
    <w:p>
      <w:pPr>
        <w:spacing w:after="0"/>
        <w:ind w:left="0"/>
        <w:jc w:val="left"/>
      </w:pPr>
      <w:r>
        <w:rPr>
          <w:rFonts w:ascii="Times New Roman"/>
          <w:b/>
          <w:i w:val="false"/>
          <w:color w:val="000000"/>
        </w:rPr>
        <w:t xml:space="preserve"> 2-тарау. Сандық шектеулерді (квоталарды) есептеу тәртібі</w:t>
      </w:r>
    </w:p>
    <w:bookmarkEnd w:id="17"/>
    <w:bookmarkStart w:name="z20" w:id="18"/>
    <w:p>
      <w:pPr>
        <w:spacing w:after="0"/>
        <w:ind w:left="0"/>
        <w:jc w:val="both"/>
      </w:pPr>
      <w:r>
        <w:rPr>
          <w:rFonts w:ascii="Times New Roman"/>
          <w:b w:val="false"/>
          <w:i w:val="false"/>
          <w:color w:val="000000"/>
          <w:sz w:val="28"/>
        </w:rPr>
        <w:t>
      3. Ай сайын, есепті ай басталғанға дейін 15 (он бес) жұмыс күнінен кешіктірмей облыстардың, республикалық маңызы бар қалалардың, астананың жергілікті атқарушы органдары (бұдан әрі – ЖАО), "Атамекен" Қазақстан Республикасының Ұлттық кәсіпкерлер палатасы (бұдан әрі – "Атамекен" ҰКП) уәкілетті органға тауардың әрбір түрі бойынша жеке-жеке жоспарланып отырған өндіріс, тұтыну көлемдері, қорлар және экспорттың бар-жоғы туралы шоғырландырылған ақпарат ұсынады.</w:t>
      </w:r>
    </w:p>
    <w:bookmarkEnd w:id="18"/>
    <w:bookmarkStart w:name="z21" w:id="19"/>
    <w:p>
      <w:pPr>
        <w:spacing w:after="0"/>
        <w:ind w:left="0"/>
        <w:jc w:val="both"/>
      </w:pPr>
      <w:r>
        <w:rPr>
          <w:rFonts w:ascii="Times New Roman"/>
          <w:b w:val="false"/>
          <w:i w:val="false"/>
          <w:color w:val="000000"/>
          <w:sz w:val="28"/>
        </w:rPr>
        <w:t>
      4. Уәкілетті орган ай сайын, есепті ай басталғанға дейін 12 (он екі) жұмыс күнінен кешіктірмей, ЖАО, "Атамекен" ҰКП ұсыныстары негізінде өндіріс, тұтыну теңгерімін, қорлардың болуын негізге ала отырып, уәкілетті органның ресми интернет-ресурсында (бұдан әрі – интернет-ресурс) тауарлардың әрбір түрі бойынша мынадай ақпаратты есептейді және жариялайды:</w:t>
      </w:r>
    </w:p>
    <w:bookmarkEnd w:id="19"/>
    <w:bookmarkStart w:name="z22" w:id="20"/>
    <w:p>
      <w:pPr>
        <w:spacing w:after="0"/>
        <w:ind w:left="0"/>
        <w:jc w:val="both"/>
      </w:pPr>
      <w:r>
        <w:rPr>
          <w:rFonts w:ascii="Times New Roman"/>
          <w:b w:val="false"/>
          <w:i w:val="false"/>
          <w:color w:val="000000"/>
          <w:sz w:val="28"/>
        </w:rPr>
        <w:t>
      1) хабарландыру жарияланған сәттен бастап 3 (үш) жұмыс күні мерзімін көрсете отырып, осы Қағидаларға қосымшаға сәйкес нысан бойынша тауарларды әкетуге квота алуға өтінімдер (бұдан әрі – өтінім) қабылдау туралы хабарландыру;</w:t>
      </w:r>
    </w:p>
    <w:bookmarkEnd w:id="20"/>
    <w:bookmarkStart w:name="z23" w:id="21"/>
    <w:p>
      <w:pPr>
        <w:spacing w:after="0"/>
        <w:ind w:left="0"/>
        <w:jc w:val="both"/>
      </w:pPr>
      <w:r>
        <w:rPr>
          <w:rFonts w:ascii="Times New Roman"/>
          <w:b w:val="false"/>
          <w:i w:val="false"/>
          <w:color w:val="000000"/>
          <w:sz w:val="28"/>
        </w:rPr>
        <w:t>
      2) бөлуге жататын квота көлемі;</w:t>
      </w:r>
    </w:p>
    <w:bookmarkEnd w:id="21"/>
    <w:bookmarkStart w:name="z24" w:id="22"/>
    <w:p>
      <w:pPr>
        <w:spacing w:after="0"/>
        <w:ind w:left="0"/>
        <w:jc w:val="both"/>
      </w:pPr>
      <w:r>
        <w:rPr>
          <w:rFonts w:ascii="Times New Roman"/>
          <w:b w:val="false"/>
          <w:i w:val="false"/>
          <w:color w:val="000000"/>
          <w:sz w:val="28"/>
        </w:rPr>
        <w:t>
      3) бөлуге жататын тауарлар экспортының шекті көлеміне пайыздық қатынаста көрсетілген бір өтінімге лимит (белгіленген кезде);</w:t>
      </w:r>
    </w:p>
    <w:bookmarkEnd w:id="22"/>
    <w:bookmarkStart w:name="z25" w:id="23"/>
    <w:p>
      <w:pPr>
        <w:spacing w:after="0"/>
        <w:ind w:left="0"/>
        <w:jc w:val="both"/>
      </w:pPr>
      <w:r>
        <w:rPr>
          <w:rFonts w:ascii="Times New Roman"/>
          <w:b w:val="false"/>
          <w:i w:val="false"/>
          <w:color w:val="000000"/>
          <w:sz w:val="28"/>
        </w:rPr>
        <w:t>
      4) тіркелген бағаны көрсете отырып, Қазақстан Республикасының ішкі нарығына кепілдік берілген жеткізілімдердің көлемі (белгіленген кезде);</w:t>
      </w:r>
    </w:p>
    <w:bookmarkEnd w:id="23"/>
    <w:bookmarkStart w:name="z26" w:id="24"/>
    <w:p>
      <w:pPr>
        <w:spacing w:after="0"/>
        <w:ind w:left="0"/>
        <w:jc w:val="both"/>
      </w:pPr>
      <w:r>
        <w:rPr>
          <w:rFonts w:ascii="Times New Roman"/>
          <w:b w:val="false"/>
          <w:i w:val="false"/>
          <w:color w:val="000000"/>
          <w:sz w:val="28"/>
        </w:rPr>
        <w:t>
      5) өтінімдерді қабылдаудың басталу және аяқталу күні мен уақыты;</w:t>
      </w:r>
    </w:p>
    <w:bookmarkEnd w:id="24"/>
    <w:bookmarkStart w:name="z27" w:id="25"/>
    <w:p>
      <w:pPr>
        <w:spacing w:after="0"/>
        <w:ind w:left="0"/>
        <w:jc w:val="both"/>
      </w:pPr>
      <w:r>
        <w:rPr>
          <w:rFonts w:ascii="Times New Roman"/>
          <w:b w:val="false"/>
          <w:i w:val="false"/>
          <w:color w:val="000000"/>
          <w:sz w:val="28"/>
        </w:rPr>
        <w:t>
      6) өтінімдерді қабылдауды жүзеге асыратын уәкілетті органның жауапты адамының электрондық мекенжайы және байланыс телефоны.</w:t>
      </w:r>
    </w:p>
    <w:bookmarkEnd w:id="25"/>
    <w:bookmarkStart w:name="z28" w:id="26"/>
    <w:p>
      <w:pPr>
        <w:spacing w:after="0"/>
        <w:ind w:left="0"/>
        <w:jc w:val="both"/>
      </w:pPr>
      <w:r>
        <w:rPr>
          <w:rFonts w:ascii="Times New Roman"/>
          <w:b w:val="false"/>
          <w:i w:val="false"/>
          <w:color w:val="000000"/>
          <w:sz w:val="28"/>
        </w:rPr>
        <w:t>
      5. Уәкілетті орган алынған өтінімдерді олардың толық толтырылуы (өтінім нысанында көзделген барлық қажетті ақпарат пен құжаттардың болуы, сондай-ақ өтінімде және оған қоса берілетін құжаттарда өтініш берушінің бірінші басшысының не өкілеттіктерін растайтын тиісті құжат негізінде өзге лауазымды адамның қолының болуы) тұрғысынан тексереді.</w:t>
      </w:r>
    </w:p>
    <w:bookmarkEnd w:id="26"/>
    <w:p>
      <w:pPr>
        <w:spacing w:after="0"/>
        <w:ind w:left="0"/>
        <w:jc w:val="both"/>
      </w:pPr>
      <w:r>
        <w:rPr>
          <w:rFonts w:ascii="Times New Roman"/>
          <w:b w:val="false"/>
          <w:i w:val="false"/>
          <w:color w:val="000000"/>
          <w:sz w:val="28"/>
        </w:rPr>
        <w:t xml:space="preserve">
      Өтінімдерді қабылдау және қарау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ережелері ескеріле отырып жүзеге асырылады.</w:t>
      </w:r>
    </w:p>
    <w:p>
      <w:pPr>
        <w:spacing w:after="0"/>
        <w:ind w:left="0"/>
        <w:jc w:val="both"/>
      </w:pPr>
      <w:r>
        <w:rPr>
          <w:rFonts w:ascii="Times New Roman"/>
          <w:b w:val="false"/>
          <w:i w:val="false"/>
          <w:color w:val="000000"/>
          <w:sz w:val="28"/>
        </w:rPr>
        <w:t>
      Белгіленген нысанға сәйкес келмейтін, толық емес немесе дұрыс емес ақпараты бар, сондай-ақ белгіленген мерзім өткеннен кейін берілген өтінімдер қаралмайды.</w:t>
      </w:r>
    </w:p>
    <w:bookmarkStart w:name="z29" w:id="27"/>
    <w:p>
      <w:pPr>
        <w:spacing w:after="0"/>
        <w:ind w:left="0"/>
        <w:jc w:val="both"/>
      </w:pPr>
      <w:r>
        <w:rPr>
          <w:rFonts w:ascii="Times New Roman"/>
          <w:b w:val="false"/>
          <w:i w:val="false"/>
          <w:color w:val="000000"/>
          <w:sz w:val="28"/>
        </w:rPr>
        <w:t>
      6. Тауарларды Қазақстан Республикасының аумағынан әкетуге арналған квотаны бөлуге сыртқы сауда қызметіне қатысушылар Қазақстан Республикасының аумағынан әкетуге жоспарланатын ұқсас тауарлардың белгілі бір санын және осы Қағидалардың 4-тармағында көрсетілген ақпаратқа сәйкес белгіленген бағалар бойынша ішкі нарыққа кепілді жеткізу туралы (олар белгіленген кезде) міндеттемелер қабылдаған жағдайда жіберіледі.</w:t>
      </w:r>
    </w:p>
    <w:bookmarkEnd w:id="27"/>
    <w:bookmarkStart w:name="z30" w:id="28"/>
    <w:p>
      <w:pPr>
        <w:spacing w:after="0"/>
        <w:ind w:left="0"/>
        <w:jc w:val="both"/>
      </w:pPr>
      <w:r>
        <w:rPr>
          <w:rFonts w:ascii="Times New Roman"/>
          <w:b w:val="false"/>
          <w:i w:val="false"/>
          <w:color w:val="000000"/>
          <w:sz w:val="28"/>
        </w:rPr>
        <w:t>
      7. Уәкілетті орган тауарларды Қазақстан Республикасының аумағынан әкетуге арналған квоталар көлемін сыртқы сауда қызметіне қатысушылар арасында мынадай алгоритм бойынша бөледі:</w:t>
      </w:r>
    </w:p>
    <w:bookmarkEnd w:id="28"/>
    <w:bookmarkStart w:name="z31" w:id="29"/>
    <w:p>
      <w:pPr>
        <w:spacing w:after="0"/>
        <w:ind w:left="0"/>
        <w:jc w:val="both"/>
      </w:pPr>
      <w:r>
        <w:rPr>
          <w:rFonts w:ascii="Times New Roman"/>
          <w:b w:val="false"/>
          <w:i w:val="false"/>
          <w:color w:val="000000"/>
          <w:sz w:val="28"/>
        </w:rPr>
        <w:t>
      1) жоспарланған айға тауарларды әкетуге квота алу үшін жалпы мәлімделген көлем (бұдан әрі – жалпы мәлімделген көлем) есептеледі;</w:t>
      </w:r>
    </w:p>
    <w:bookmarkEnd w:id="29"/>
    <w:bookmarkStart w:name="z32" w:id="30"/>
    <w:p>
      <w:pPr>
        <w:spacing w:after="0"/>
        <w:ind w:left="0"/>
        <w:jc w:val="both"/>
      </w:pPr>
      <w:r>
        <w:rPr>
          <w:rFonts w:ascii="Times New Roman"/>
          <w:b w:val="false"/>
          <w:i w:val="false"/>
          <w:color w:val="000000"/>
          <w:sz w:val="28"/>
        </w:rPr>
        <w:t>
      2) әрбір сыртқы сауда қызметіне қатысушының жалпы мәлімделген көлемдегі үлес салмағы айқындалады;</w:t>
      </w:r>
    </w:p>
    <w:bookmarkEnd w:id="30"/>
    <w:bookmarkStart w:name="z33" w:id="31"/>
    <w:p>
      <w:pPr>
        <w:spacing w:after="0"/>
        <w:ind w:left="0"/>
        <w:jc w:val="both"/>
      </w:pPr>
      <w:r>
        <w:rPr>
          <w:rFonts w:ascii="Times New Roman"/>
          <w:b w:val="false"/>
          <w:i w:val="false"/>
          <w:color w:val="000000"/>
          <w:sz w:val="28"/>
        </w:rPr>
        <w:t>
      3) егер жалпы мәлімделген көлем уәкілетті орган белгілеген ай сайынғы квота көлемінен асып кеткен жағдайда, әрбір сыртқы сауда қызметіне қатысушы үшін квота көлемі оның жалпы мәлімделген көлемдегі үлесіне пропорционалды мынадай формула бойынша есептеледі:</w:t>
      </w:r>
    </w:p>
    <w:bookmarkEnd w:id="31"/>
    <w:p>
      <w:pPr>
        <w:spacing w:after="0"/>
        <w:ind w:left="0"/>
        <w:jc w:val="both"/>
      </w:pPr>
      <w:r>
        <w:rPr>
          <w:rFonts w:ascii="Times New Roman"/>
          <w:b w:val="false"/>
          <w:i w:val="false"/>
          <w:color w:val="000000"/>
          <w:sz w:val="28"/>
        </w:rPr>
        <w:t>
      V * Uz = Vz,</w:t>
      </w:r>
    </w:p>
    <w:bookmarkStart w:name="z34" w:id="32"/>
    <w:p>
      <w:pPr>
        <w:spacing w:after="0"/>
        <w:ind w:left="0"/>
        <w:jc w:val="both"/>
      </w:pPr>
      <w:r>
        <w:rPr>
          <w:rFonts w:ascii="Times New Roman"/>
          <w:b w:val="false"/>
          <w:i w:val="false"/>
          <w:color w:val="000000"/>
          <w:sz w:val="28"/>
        </w:rPr>
        <w:t>
      мұнда:</w:t>
      </w:r>
    </w:p>
    <w:bookmarkEnd w:id="32"/>
    <w:p>
      <w:pPr>
        <w:spacing w:after="0"/>
        <w:ind w:left="0"/>
        <w:jc w:val="both"/>
      </w:pPr>
      <w:r>
        <w:rPr>
          <w:rFonts w:ascii="Times New Roman"/>
          <w:b w:val="false"/>
          <w:i w:val="false"/>
          <w:color w:val="000000"/>
          <w:sz w:val="28"/>
        </w:rPr>
        <w:t>
      V – уәкілетті орган белгілеген квота көлемі, тонна;</w:t>
      </w:r>
    </w:p>
    <w:p>
      <w:pPr>
        <w:spacing w:after="0"/>
        <w:ind w:left="0"/>
        <w:jc w:val="both"/>
      </w:pPr>
      <w:r>
        <w:rPr>
          <w:rFonts w:ascii="Times New Roman"/>
          <w:b w:val="false"/>
          <w:i w:val="false"/>
          <w:color w:val="000000"/>
          <w:sz w:val="28"/>
        </w:rPr>
        <w:t>
      Uz – экспорттың жалпы мәлімделген көлеміндегі сыртқы сауда қызметіне қатысушының үлес салмағы, %;</w:t>
      </w:r>
    </w:p>
    <w:p>
      <w:pPr>
        <w:spacing w:after="0"/>
        <w:ind w:left="0"/>
        <w:jc w:val="both"/>
      </w:pPr>
      <w:r>
        <w:rPr>
          <w:rFonts w:ascii="Times New Roman"/>
          <w:b w:val="false"/>
          <w:i w:val="false"/>
          <w:color w:val="000000"/>
          <w:sz w:val="28"/>
        </w:rPr>
        <w:t>
      Vz – сыртқы сауды қызметіне қатысушы квотасының көлемі, тонна;</w:t>
      </w:r>
    </w:p>
    <w:bookmarkStart w:name="z35" w:id="33"/>
    <w:p>
      <w:pPr>
        <w:spacing w:after="0"/>
        <w:ind w:left="0"/>
        <w:jc w:val="both"/>
      </w:pPr>
      <w:r>
        <w:rPr>
          <w:rFonts w:ascii="Times New Roman"/>
          <w:b w:val="false"/>
          <w:i w:val="false"/>
          <w:color w:val="000000"/>
          <w:sz w:val="28"/>
        </w:rPr>
        <w:t>
      4) егер жалпы мәлімделген көлем уәкілетті орган белгілеген квота көлемінен аз болса, квота берілген өтінімдерге сәйкес сыртқы сауды қызметіне қатысушылар арасында бөлінеді, ал бөлінбеген қалдық жоғарыда көрсетілген формулаға сәйкес әрбір сыртқы сауды қызметіне қатысушысымен келісу бойынша бөлінеді.</w:t>
      </w:r>
    </w:p>
    <w:bookmarkEnd w:id="33"/>
    <w:bookmarkStart w:name="z36" w:id="34"/>
    <w:p>
      <w:pPr>
        <w:spacing w:after="0"/>
        <w:ind w:left="0"/>
        <w:jc w:val="both"/>
      </w:pPr>
      <w:r>
        <w:rPr>
          <w:rFonts w:ascii="Times New Roman"/>
          <w:b w:val="false"/>
          <w:i w:val="false"/>
          <w:color w:val="000000"/>
          <w:sz w:val="28"/>
        </w:rPr>
        <w:t>
      8. Сыртқы сауда қызметінің әрбір қатысушысы үшін ішкі нарыққа тауардың кепілдендірілген жеткізілімінің көлемін осы тауар үшін ішкі нарыққа кепілдендірілген жеткізілімдердің жалпы көлемін және сыртқы сауда қызметіне қатысушының жалпы мәлімделген көлемдегі үлес салмағын негізге ала отырып, уәкілетті орган айқындайды.</w:t>
      </w:r>
    </w:p>
    <w:bookmarkEnd w:id="34"/>
    <w:p>
      <w:pPr>
        <w:spacing w:after="0"/>
        <w:ind w:left="0"/>
        <w:jc w:val="both"/>
      </w:pPr>
      <w:r>
        <w:rPr>
          <w:rFonts w:ascii="Times New Roman"/>
          <w:b w:val="false"/>
          <w:i w:val="false"/>
          <w:color w:val="000000"/>
          <w:sz w:val="28"/>
        </w:rPr>
        <w:t>
      Тауарларды ішкі нарықта бөлуді уәкілетті орган тауар сатып алушының атауын көрсете отырып, тиісті есептік айға арналған тауардың ішкі нарығының қажеттілігі және оның көлемі туралы ЖАО өтінімдерінің негізінде жүзеге асырады.</w:t>
      </w:r>
    </w:p>
    <w:p>
      <w:pPr>
        <w:spacing w:after="0"/>
        <w:ind w:left="0"/>
        <w:jc w:val="both"/>
      </w:pPr>
      <w:r>
        <w:rPr>
          <w:rFonts w:ascii="Times New Roman"/>
          <w:b w:val="false"/>
          <w:i w:val="false"/>
          <w:color w:val="000000"/>
          <w:sz w:val="28"/>
        </w:rPr>
        <w:t>
      Сатып алушы күнтізбелік ай ішінде сыртқы сауда қызметіне қатысушымен сатып алу-сату шартын жасауы не ағымдағы ай аяқталғанға дейін 5 (бес) жұмыс күнінен кешіктірмей бас тарту туралы уәкілетті органды жазбаша хабардар етуі қажет.</w:t>
      </w:r>
    </w:p>
    <w:bookmarkStart w:name="z37" w:id="35"/>
    <w:p>
      <w:pPr>
        <w:spacing w:after="0"/>
        <w:ind w:left="0"/>
        <w:jc w:val="both"/>
      </w:pPr>
      <w:r>
        <w:rPr>
          <w:rFonts w:ascii="Times New Roman"/>
          <w:b w:val="false"/>
          <w:i w:val="false"/>
          <w:color w:val="000000"/>
          <w:sz w:val="28"/>
        </w:rPr>
        <w:t>
      9. Егер сатып алушы белгіленген мерзімде сатып алу-сату шартын жасаспаған жағдайда, сыртқы сауда қызметіне қатысушы кепілдендірілген берілген көлемді ішкі нарықта өткізеді немесе квота болған жағдайда экспортқа жөнелтеді.</w:t>
      </w:r>
    </w:p>
    <w:bookmarkEnd w:id="35"/>
    <w:bookmarkStart w:name="z38" w:id="36"/>
    <w:p>
      <w:pPr>
        <w:spacing w:after="0"/>
        <w:ind w:left="0"/>
        <w:jc w:val="both"/>
      </w:pPr>
      <w:r>
        <w:rPr>
          <w:rFonts w:ascii="Times New Roman"/>
          <w:b w:val="false"/>
          <w:i w:val="false"/>
          <w:color w:val="000000"/>
          <w:sz w:val="28"/>
        </w:rPr>
        <w:t>
      10. Квота бөлінгеннен кейін уәкілетті орган 5 (бес) жұмыс күні ішінде тауардың атауын, бөлінген квоталардың көлемін және тиеп-жөнелту орнын көрсете отырып, Қазақстан Республикасының аумағынан тауарларды әкетуге квота алған сыртқы сауда қызметіне қатысушылардың жиынтық тізбесін қалыптастырады және интернет-ресурста орналастырады.</w:t>
      </w:r>
    </w:p>
    <w:bookmarkEnd w:id="36"/>
    <w:bookmarkStart w:name="z39" w:id="37"/>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аумақтық бөлімшелері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сыртқы сауда қызметіне қатысушылардың Қазақстан Республикасының аумағынан тиісті айға тауарларды әкетуге квота алған және уәкілетті органның интернет-ресурсында орналастырылған жиынтық тізбесіне енгізілген тұлғаларға фитосанитариялық сертификат береді.</w:t>
      </w:r>
    </w:p>
    <w:bookmarkEnd w:id="37"/>
    <w:p>
      <w:pPr>
        <w:spacing w:after="0"/>
        <w:ind w:left="0"/>
        <w:jc w:val="both"/>
      </w:pPr>
      <w:r>
        <w:rPr>
          <w:rFonts w:ascii="Times New Roman"/>
          <w:b w:val="false"/>
          <w:i w:val="false"/>
          <w:color w:val="000000"/>
          <w:sz w:val="28"/>
        </w:rPr>
        <w:t xml:space="preserve">
      Фитосанитариялық сертификат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тауарларды Қазақстан Республикасының аумағынан әкетуге беріледі.</w:t>
      </w:r>
    </w:p>
    <w:bookmarkStart w:name="z40" w:id="38"/>
    <w:p>
      <w:pPr>
        <w:spacing w:after="0"/>
        <w:ind w:left="0"/>
        <w:jc w:val="both"/>
      </w:pPr>
      <w:r>
        <w:rPr>
          <w:rFonts w:ascii="Times New Roman"/>
          <w:b w:val="false"/>
          <w:i w:val="false"/>
          <w:color w:val="000000"/>
          <w:sz w:val="28"/>
        </w:rPr>
        <w:t>
      12. Қазақстан Республикасының аумағынан әкетуге алынған квотадан қалған және ағымдағы айда әкетілмеген тауар қалдықтары келесі айдың 10 (он) күнтізбелік күні ішінде алынған квота шеңберінде әкетілуі мүмкін.</w:t>
      </w:r>
    </w:p>
    <w:bookmarkEnd w:id="38"/>
    <w:bookmarkStart w:name="z41" w:id="39"/>
    <w:p>
      <w:pPr>
        <w:spacing w:after="0"/>
        <w:ind w:left="0"/>
        <w:jc w:val="both"/>
      </w:pPr>
      <w:r>
        <w:rPr>
          <w:rFonts w:ascii="Times New Roman"/>
          <w:b w:val="false"/>
          <w:i w:val="false"/>
          <w:color w:val="000000"/>
          <w:sz w:val="28"/>
        </w:rPr>
        <w:t>
      13. Осы Қағидаларда көзделген қабылданған міндеттемелердің орындалмауына жол берген сыртқы сауда қызметіне қатысушыларға кейіннен квоталарды бөлуге жол берілмейді.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20___жылдың _______ айында тауарларды әкетуге арналған квота алу үшін өтінім _____________________, (сыртқы экономикалық қызметке қатысушының атауы)</w:t>
      </w:r>
    </w:p>
    <w:bookmarkEnd w:id="40"/>
    <w:p>
      <w:pPr>
        <w:spacing w:after="0"/>
        <w:ind w:left="0"/>
        <w:jc w:val="both"/>
      </w:pPr>
      <w:r>
        <w:rPr>
          <w:rFonts w:ascii="Times New Roman"/>
          <w:b w:val="false"/>
          <w:i w:val="false"/>
          <w:color w:val="000000"/>
          <w:sz w:val="28"/>
        </w:rPr>
        <w:t>
      жеке сәйкестендiру нөмiрi/бизнес сәйкестендіру нөмірі_______________, заңды мекенжайы _________________________, телефон (мобильді) ___________, 20___жылдың ________ айында Қазақстан Республикасының аумағынан тауарларды әкетуге квота алған сыртқы сауда қызметіне қатысушылардың жиынтық тізбесіне енгізу үшін ұсынылған құжаттарды қарауды сұрайды.</w:t>
      </w:r>
    </w:p>
    <w:p>
      <w:pPr>
        <w:spacing w:after="0"/>
        <w:ind w:left="0"/>
        <w:jc w:val="both"/>
      </w:pPr>
      <w:r>
        <w:rPr>
          <w:rFonts w:ascii="Times New Roman"/>
          <w:b w:val="false"/>
          <w:i w:val="false"/>
          <w:color w:val="000000"/>
          <w:sz w:val="28"/>
        </w:rPr>
        <w:t>
      20__ жылдың ________ айына экспортқа жоспарланған көлемі:</w:t>
      </w:r>
    </w:p>
    <w:p>
      <w:pPr>
        <w:spacing w:after="0"/>
        <w:ind w:left="0"/>
        <w:jc w:val="both"/>
      </w:pPr>
      <w:r>
        <w:rPr>
          <w:rFonts w:ascii="Times New Roman"/>
          <w:b w:val="false"/>
          <w:i w:val="false"/>
          <w:color w:val="000000"/>
          <w:sz w:val="28"/>
        </w:rPr>
        <w:t>
      __________ (тауардың атауы, Еуразиялық экономикалық одақтың сыртқы экономикалық қызметінің тауарлық номенклатурасының коды (бұдан әрі – ЕАЭО СЭҚ ТН коды) ______ мың тоннаны;</w:t>
      </w:r>
    </w:p>
    <w:p>
      <w:pPr>
        <w:spacing w:after="0"/>
        <w:ind w:left="0"/>
        <w:jc w:val="both"/>
      </w:pPr>
      <w:r>
        <w:rPr>
          <w:rFonts w:ascii="Times New Roman"/>
          <w:b w:val="false"/>
          <w:i w:val="false"/>
          <w:color w:val="000000"/>
          <w:sz w:val="28"/>
        </w:rPr>
        <w:t>
      ________ (тауардың атауы, ЕАЭО СЭҚ ТН коды) ______ мың тоннаны құрайды;</w:t>
      </w:r>
    </w:p>
    <w:p>
      <w:pPr>
        <w:spacing w:after="0"/>
        <w:ind w:left="0"/>
        <w:jc w:val="both"/>
      </w:pPr>
      <w:r>
        <w:rPr>
          <w:rFonts w:ascii="Times New Roman"/>
          <w:b w:val="false"/>
          <w:i w:val="false"/>
          <w:color w:val="000000"/>
          <w:sz w:val="28"/>
        </w:rPr>
        <w:t>
      20__жылдың _____ айына ішкі нарыққа кепілдендірілген жеткізілімдердің жоспарланған көлемі:</w:t>
      </w:r>
    </w:p>
    <w:p>
      <w:pPr>
        <w:spacing w:after="0"/>
        <w:ind w:left="0"/>
        <w:jc w:val="both"/>
      </w:pPr>
      <w:r>
        <w:rPr>
          <w:rFonts w:ascii="Times New Roman"/>
          <w:b w:val="false"/>
          <w:i w:val="false"/>
          <w:color w:val="000000"/>
          <w:sz w:val="28"/>
        </w:rPr>
        <w:t>
      ______ (тауардың атауы, ЕАЭО СЭҚ ТН коды) _______ мың тоннаны құрайды.</w:t>
      </w:r>
    </w:p>
    <w:p>
      <w:pPr>
        <w:spacing w:after="0"/>
        <w:ind w:left="0"/>
        <w:jc w:val="both"/>
      </w:pPr>
      <w:r>
        <w:rPr>
          <w:rFonts w:ascii="Times New Roman"/>
          <w:b w:val="false"/>
          <w:i w:val="false"/>
          <w:color w:val="000000"/>
          <w:sz w:val="28"/>
        </w:rPr>
        <w:t>
      Тауардың жөнелту орны: ______________________________ болып табылады</w:t>
      </w:r>
    </w:p>
    <w:p>
      <w:pPr>
        <w:spacing w:after="0"/>
        <w:ind w:left="0"/>
        <w:jc w:val="both"/>
      </w:pPr>
      <w:r>
        <w:rPr>
          <w:rFonts w:ascii="Times New Roman"/>
          <w:b w:val="false"/>
          <w:i w:val="false"/>
          <w:color w:val="000000"/>
          <w:sz w:val="28"/>
        </w:rPr>
        <w:t>
      "Сауда қызметін реттеу туралы" Қазақстан Республикасы Заңының 18-бабы 3-тармағына сәйкес агроөнеркәсіптік кешенді дамыту саласындағы уәкілетті орган бекіткен сандық шектеулерді (квоталарды) бөлу қағидаларымен (бұдан әрі – Қағидалар) таныстым және Қағидалардың шарттарын қабылдаймын.</w:t>
      </w:r>
    </w:p>
    <w:p>
      <w:pPr>
        <w:spacing w:after="0"/>
        <w:ind w:left="0"/>
        <w:jc w:val="both"/>
      </w:pPr>
      <w:r>
        <w:rPr>
          <w:rFonts w:ascii="Times New Roman"/>
          <w:b w:val="false"/>
          <w:i w:val="false"/>
          <w:color w:val="000000"/>
          <w:sz w:val="28"/>
        </w:rPr>
        <w:t>
      20__ жылдың ______ айында есепті кезеңнің соңына дейін растайтын құжаттарды ұсына отырып ішкі нарыққа жоғарыда көрсетілген тауарлардың көлемін 20__ жылдың ____ айында жеткізуді қамтамасыз ету бойынша міндеттемелерді өзіме аламын.</w:t>
      </w:r>
    </w:p>
    <w:p>
      <w:pPr>
        <w:spacing w:after="0"/>
        <w:ind w:left="0"/>
        <w:jc w:val="both"/>
      </w:pPr>
      <w:r>
        <w:rPr>
          <w:rFonts w:ascii="Times New Roman"/>
          <w:b w:val="false"/>
          <w:i w:val="false"/>
          <w:color w:val="000000"/>
          <w:sz w:val="28"/>
        </w:rPr>
        <w:t>
      (Егер жеткізілімдер үшінші тұлғалар арқылы жүзеге асырылатын болса, оны үшінші тұлғаның міндеттеме-хатын қоса бере отырып, өтінімде көрсету қажет)</w:t>
      </w:r>
    </w:p>
    <w:p>
      <w:pPr>
        <w:spacing w:after="0"/>
        <w:ind w:left="0"/>
        <w:jc w:val="both"/>
      </w:pPr>
      <w:r>
        <w:rPr>
          <w:rFonts w:ascii="Times New Roman"/>
          <w:b w:val="false"/>
          <w:i w:val="false"/>
          <w:color w:val="000000"/>
          <w:sz w:val="28"/>
        </w:rPr>
        <w:t>
      ______________________ 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(қолы)</w:t>
      </w:r>
    </w:p>
    <w:p>
      <w:pPr>
        <w:spacing w:after="0"/>
        <w:ind w:left="0"/>
        <w:jc w:val="both"/>
      </w:pPr>
      <w:r>
        <w:rPr>
          <w:rFonts w:ascii="Times New Roman"/>
          <w:b w:val="false"/>
          <w:i w:val="false"/>
          <w:color w:val="000000"/>
          <w:sz w:val="28"/>
        </w:rPr>
        <w:t>
      20__ жылғы "____" ___________</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осы өтінімге қосымшаға сәйкес нысан бойынша квота алуға арналған толтырылатын кесте;</w:t>
      </w:r>
    </w:p>
    <w:p>
      <w:pPr>
        <w:spacing w:after="0"/>
        <w:ind w:left="0"/>
        <w:jc w:val="both"/>
      </w:pPr>
      <w:r>
        <w:rPr>
          <w:rFonts w:ascii="Times New Roman"/>
          <w:b w:val="false"/>
          <w:i w:val="false"/>
          <w:color w:val="000000"/>
          <w:sz w:val="28"/>
        </w:rPr>
        <w:t>
      2) тауарлар экспортын жүзеге асырылатын келісімшарттардың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әкетуге</w:t>
            </w:r>
            <w:r>
              <w:br/>
            </w:r>
            <w:r>
              <w:rPr>
                <w:rFonts w:ascii="Times New Roman"/>
                <w:b w:val="false"/>
                <w:i w:val="false"/>
                <w:color w:val="000000"/>
                <w:sz w:val="20"/>
              </w:rPr>
              <w:t>арналған квота алу үшін</w:t>
            </w:r>
            <w:r>
              <w:br/>
            </w:r>
            <w:r>
              <w:rPr>
                <w:rFonts w:ascii="Times New Roman"/>
                <w:b w:val="false"/>
                <w:i w:val="false"/>
                <w:color w:val="000000"/>
                <w:sz w:val="20"/>
              </w:rPr>
              <w:t>өтінімге қосымша</w:t>
            </w:r>
          </w:p>
        </w:tc>
      </w:tr>
    </w:tbl>
    <w:bookmarkStart w:name="z46" w:id="41"/>
    <w:p>
      <w:pPr>
        <w:spacing w:after="0"/>
        <w:ind w:left="0"/>
        <w:jc w:val="both"/>
      </w:pPr>
      <w:r>
        <w:rPr>
          <w:rFonts w:ascii="Times New Roman"/>
          <w:b w:val="false"/>
          <w:i w:val="false"/>
          <w:color w:val="000000"/>
          <w:sz w:val="28"/>
        </w:rPr>
        <w:t>
      Нысан</w:t>
      </w:r>
    </w:p>
    <w:bookmarkEnd w:id="41"/>
    <w:bookmarkStart w:name="z47" w:id="42"/>
    <w:p>
      <w:pPr>
        <w:spacing w:after="0"/>
        <w:ind w:left="0"/>
        <w:jc w:val="left"/>
      </w:pPr>
      <w:r>
        <w:rPr>
          <w:rFonts w:ascii="Times New Roman"/>
          <w:b/>
          <w:i w:val="false"/>
          <w:color w:val="000000"/>
        </w:rPr>
        <w:t xml:space="preserve"> 20___ жылдың _______ айында квота алу үшін толтыруға арналған 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36"/>
        <w:gridCol w:w="280"/>
        <w:gridCol w:w="782"/>
        <w:gridCol w:w="1518"/>
        <w:gridCol w:w="436"/>
        <w:gridCol w:w="514"/>
        <w:gridCol w:w="436"/>
        <w:gridCol w:w="436"/>
        <w:gridCol w:w="1042"/>
        <w:gridCol w:w="1597"/>
        <w:gridCol w:w="747"/>
        <w:gridCol w:w="436"/>
        <w:gridCol w:w="1675"/>
        <w:gridCol w:w="1676"/>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қатысушының атауы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нөмiрiне/бизнес сәйкестендіру нөмірі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өнім түрі көрсетілсін (күнбағыс тұқымы/ тазартылған май/ тазартылмаған май) айына, тонна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тұқымдарының қалдықтары, тонна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шикізаттың үлес салмағы, тонна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майдың қалдықтары, тонна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майдың қалдықтары,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(күнбағыс тұқымын) сатып алу/сату бағасы, тоннасына теңге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тоннасына қолайлы баға өнім түрі көрсетілсін (күнбағыс тұқымы/ тазартылған май / тазартылмаған май)</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келісімшарттарға сәйкес экспортқа шығарылатын тауарлардың көлемі, тонна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экспорт көлемі, тонна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ішкі нарыққа жеткізу көлемі өнім түрі көрсетілсін (күнбағыс тұқымы/тазартылған май/ тазартылмаған май), тонна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жеткізудің кепілді көлемі, өнімнің түрі көрсетілсін (күнбағыс тұқымы/тазартылған май / тазартылмаған май),</w:t>
            </w:r>
          </w:p>
          <w:p>
            <w:pPr>
              <w:spacing w:after="20"/>
              <w:ind w:left="20"/>
              <w:jc w:val="both"/>
            </w:pPr>
            <w:r>
              <w:rPr>
                <w:rFonts w:ascii="Times New Roman"/>
                <w:b w:val="false"/>
                <w:i w:val="false"/>
                <w:color w:val="000000"/>
                <w:sz w:val="20"/>
              </w:rPr>
              <w:t>
тонна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20 тамыздағы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bl>
    <w:bookmarkStart w:name="z49" w:id="43"/>
    <w:p>
      <w:pPr>
        <w:spacing w:after="0"/>
        <w:ind w:left="0"/>
        <w:jc w:val="left"/>
      </w:pPr>
      <w:r>
        <w:rPr>
          <w:rFonts w:ascii="Times New Roman"/>
          <w:b/>
          <w:i w:val="false"/>
          <w:color w:val="000000"/>
        </w:rPr>
        <w:t xml:space="preserve"> Қазақстан Республикасының аумағынан әкетуге сандық шектеулер (квоталар) енгізілетін тауарлардың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3586"/>
        <w:gridCol w:w="1811"/>
        <w:gridCol w:w="2438"/>
      </w:tblGrid>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атауы*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 мөлшері, тонна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Қолданылу мерзімі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ұсақталған немесе ұсақталмаған күнбағыс тұқымдары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1 ақпанға дейін</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ұсақталған немесе ұсақталмаған өзге де тұқымдары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 немесе одан да аз шикі майы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32000</w:t>
            </w:r>
          </w:p>
        </w:tc>
        <w:tc>
          <w:tcPr>
            <w:tcW w:w="0" w:type="auto"/>
            <w:vMerge/>
            <w:tcBorders>
              <w:top w:val="nil"/>
              <w:left w:val="single" w:color="cfcfcf" w:sz="5"/>
              <w:bottom w:val="single" w:color="cfcfcf" w:sz="5"/>
              <w:right w:val="single" w:color="cfcfcf" w:sz="5"/>
            </w:tcBorders>
          </w:tcP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литрден көп шикі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бастапқы орамада нетто-көлемі 10 литр немесе одан да аз өзге де күнбағыс майы немесе оның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өзге де тазартылған немесе тазартылмаған майы және олардың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0"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 Сандық шектеулерді (квоталарды) қолдану мақсаттары үшін тауарлар Еуразиялық экономикалық одақтың сыртқы экономикалық қызметінің тауар номенклатурасының (бұдан әрі – ЕАЭО СЭҚ ТН) кодтарымен ғана айқындалады.</w:t>
      </w:r>
    </w:p>
    <w:p>
      <w:pPr>
        <w:spacing w:after="0"/>
        <w:ind w:left="0"/>
        <w:jc w:val="both"/>
      </w:pPr>
      <w:r>
        <w:rPr>
          <w:rFonts w:ascii="Times New Roman"/>
          <w:b w:val="false"/>
          <w:i w:val="false"/>
          <w:color w:val="000000"/>
          <w:sz w:val="28"/>
        </w:rPr>
        <w:t>
      ** Сандық шектеулерді (квоталарды) қолдану мақсаттары үшін тауарлар ЕАЭО СЭҚ ТН кодтарымен де, тауарлардың атауларымен 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