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d25d" w14:textId="a30d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үшін қатты тұрмыстық қалдықтарды жинауға, тасымалдауға, сұрыптауға және көмугеарналған тарифті есептеу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қыркүйектегі № 377 бұйрығы. Қазақстан Республикасының Әділет министрлігінде 2021 жылғы 16 қыркүйекте № 24382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 үшін тұрмыстық қатты қалдықтарды жинауға, тасымалдауға, сұрыптауға және көмуге арналған тарифті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"Тұрмыстық қатты қалдықтарды жинауға, әкетуге, кәдеге жаратуға, қайта өңдеуге және көмуге арналған тарифті есептеу әдістемесін бекіту туралы" Қазақстан Республикасы Энергетика министрінің 2016 жылғы 1 қыркүйектегі № 404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14285 болып тіркелген)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ресми жарияланғаннан кейін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2021 жылғы 14 қыркүйектегі</w:t>
            </w:r>
            <w:r>
              <w:br/>
            </w:r>
            <w:r>
              <w:rPr>
                <w:rFonts w:ascii="Times New Roman"/>
                <w:b w:val="false"/>
                <w:i w:val="false"/>
                <w:color w:val="000000"/>
                <w:sz w:val="20"/>
              </w:rPr>
              <w:t>№ 377 бұйрығына қосымша</w:t>
            </w:r>
          </w:p>
        </w:tc>
      </w:tr>
    </w:tbl>
    <w:bookmarkStart w:name="z11" w:id="9"/>
    <w:p>
      <w:pPr>
        <w:spacing w:after="0"/>
        <w:ind w:left="0"/>
        <w:jc w:val="left"/>
      </w:pPr>
      <w:r>
        <w:rPr>
          <w:rFonts w:ascii="Times New Roman"/>
          <w:b/>
          <w:i w:val="false"/>
          <w:color w:val="000000"/>
        </w:rPr>
        <w:t xml:space="preserve"> Халық үшін қатты тұрмыстық қалдықтарды жинауға, тасымалдауға, сұрыптауға және көмугеарналған тарифті есептеу әдістемесі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Халық үшін тұрмыстық қатты қалдықтарды жинауға, тасымалдауға, сұрыптауға және көмуге арналған тарифті есептеу әдістемесі (бұдан әрі – Әдістеме) Қазақстан Республикасының Экология кодексінің (бұдан әрі – Кодекс) </w:t>
      </w:r>
      <w:r>
        <w:rPr>
          <w:rFonts w:ascii="Times New Roman"/>
          <w:b w:val="false"/>
          <w:i w:val="false"/>
          <w:color w:val="000000"/>
          <w:sz w:val="28"/>
        </w:rPr>
        <w:t>365-бабы</w:t>
      </w:r>
      <w:r>
        <w:rPr>
          <w:rFonts w:ascii="Times New Roman"/>
          <w:b w:val="false"/>
          <w:i w:val="false"/>
          <w:color w:val="000000"/>
          <w:sz w:val="28"/>
        </w:rPr>
        <w:t xml:space="preserve"> 4-тармағының 7) тармақшасына сәйкес әзірленді және қатты тұрмыстық қалдықтарды (бұдан әрі – ҚТҚ) жинауға, тасымалдауға, сұрыптауға және көмуге арналған тарифті есептеуге арналған.</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қалдықтардың түзілуі немесе қалдықтарды түпкілікті қалпына келтіру немесе жою сәтіне дейін одан әрі басқару процесінде жүзеге асырылатын мерзімдер ішінде арнайы белгіленген орындарда қалдықтарды уақытша жинап қою қалдықтарды жинақтау деп түсініледі.</w:t>
      </w:r>
    </w:p>
    <w:bookmarkEnd w:id="13"/>
    <w:bookmarkStart w:name="z16" w:id="14"/>
    <w:p>
      <w:pPr>
        <w:spacing w:after="0"/>
        <w:ind w:left="0"/>
        <w:jc w:val="both"/>
      </w:pPr>
      <w:r>
        <w:rPr>
          <w:rFonts w:ascii="Times New Roman"/>
          <w:b w:val="false"/>
          <w:i w:val="false"/>
          <w:color w:val="000000"/>
          <w:sz w:val="28"/>
        </w:rPr>
        <w:t>
      2)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w:t>
      </w:r>
    </w:p>
    <w:bookmarkEnd w:id="14"/>
    <w:p>
      <w:pPr>
        <w:spacing w:after="0"/>
        <w:ind w:left="0"/>
        <w:jc w:val="both"/>
      </w:pPr>
      <w:r>
        <w:rPr>
          <w:rFonts w:ascii="Times New Roman"/>
          <w:b w:val="false"/>
          <w:i w:val="false"/>
          <w:color w:val="000000"/>
          <w:sz w:val="28"/>
        </w:rPr>
        <w:t>
      Қалдықтарды жинау жөніндегі операциялар қалдықтарды жинау процесінде сұрыптау және жинақтау жөніндегі қосалқы операцияларды қамтиды.</w:t>
      </w:r>
    </w:p>
    <w:p>
      <w:pPr>
        <w:spacing w:after="0"/>
        <w:ind w:left="0"/>
        <w:jc w:val="both"/>
      </w:pPr>
      <w:r>
        <w:rPr>
          <w:rFonts w:ascii="Times New Roman"/>
          <w:b w:val="false"/>
          <w:i w:val="false"/>
          <w:color w:val="000000"/>
          <w:sz w:val="28"/>
        </w:rPr>
        <w:t>
      Жинау процесінде қалдықтарды жинақтау деп Қазақстан Республикасы заңнамасының талаптарына сәйкес арнайы жабдықталған жерлерде қалдықтарды сақтау түсініледі, оларда түзілген жерінен әкетілген қалдықтар осы қалдықтарды қалпына келтіру немесе жою жөніндегі операцияларға ұшырайтын объектіге одан әрі тасуға дайындау мақсатында түсіріледі.</w:t>
      </w:r>
    </w:p>
    <w:bookmarkStart w:name="z17" w:id="15"/>
    <w:p>
      <w:pPr>
        <w:spacing w:after="0"/>
        <w:ind w:left="0"/>
        <w:jc w:val="both"/>
      </w:pPr>
      <w:r>
        <w:rPr>
          <w:rFonts w:ascii="Times New Roman"/>
          <w:b w:val="false"/>
          <w:i w:val="false"/>
          <w:color w:val="000000"/>
          <w:sz w:val="28"/>
        </w:rPr>
        <w:t>
      3) қалдықтарды тасымалдау деп қалдықтарды жинау, сұрыптау, өңдеу, қалпына келтіру және (немесе) жою процесінде олардың пайда болу, жиналу орындары арасында мамандандырылған көлік құралдарының көмегімен қалдықтардың орнын ауыстырумен байланысты қызмет түсініледі. Полигонның жою қорын полигон операторы – полигонның меншік иесі оны жабу, жерді рекультивациялау, полигон жабылғаннан кейін қоршаған ортаға әсер ету мониторингін жүргізу және ластануды бақылау үшін құрады.</w:t>
      </w:r>
    </w:p>
    <w:bookmarkEnd w:id="15"/>
    <w:bookmarkStart w:name="z18" w:id="16"/>
    <w:p>
      <w:pPr>
        <w:spacing w:after="0"/>
        <w:ind w:left="0"/>
        <w:jc w:val="both"/>
      </w:pPr>
      <w:r>
        <w:rPr>
          <w:rFonts w:ascii="Times New Roman"/>
          <w:b w:val="false"/>
          <w:i w:val="false"/>
          <w:color w:val="000000"/>
          <w:sz w:val="28"/>
        </w:rPr>
        <w:t>
      4) қандай да бір пайдалы функцияны орындау үшін пайдаланылуы мүмкін басқа материалдарды алмастыру мақсатында көрсетілген функцияны орындау үшін қалдықтарды пайдалану басты мақсаты болып табылатын, қалдықтардың көлемін қысқартуға бағытталған кез келген операция, оған қосанақты өндірістік объектіде немесе экономиканың белгілі бір секторында жүзеге асырылатын, осындай функцияларды орындау үшін осы қалдықтарды дайындау жөніндегі қосалқы операциялар қалдықтарды қалпына келтіру деп танылады.</w:t>
      </w:r>
    </w:p>
    <w:bookmarkEnd w:id="16"/>
    <w:p>
      <w:pPr>
        <w:spacing w:after="0"/>
        <w:ind w:left="0"/>
        <w:jc w:val="both"/>
      </w:pPr>
      <w:r>
        <w:rPr>
          <w:rFonts w:ascii="Times New Roman"/>
          <w:b w:val="false"/>
          <w:i w:val="false"/>
          <w:color w:val="000000"/>
          <w:sz w:val="28"/>
        </w:rPr>
        <w:t>
      Қалдықтарды қалпына келтіру жөніндегі операцияларға:</w:t>
      </w:r>
    </w:p>
    <w:bookmarkStart w:name="z19" w:id="17"/>
    <w:p>
      <w:pPr>
        <w:spacing w:after="0"/>
        <w:ind w:left="0"/>
        <w:jc w:val="both"/>
      </w:pPr>
      <w:r>
        <w:rPr>
          <w:rFonts w:ascii="Times New Roman"/>
          <w:b w:val="false"/>
          <w:i w:val="false"/>
          <w:color w:val="000000"/>
          <w:sz w:val="28"/>
        </w:rPr>
        <w:t>
      5) қалдықтарды қайтадан пайдалануға дайындау;</w:t>
      </w:r>
    </w:p>
    <w:bookmarkEnd w:id="17"/>
    <w:bookmarkStart w:name="z20" w:id="18"/>
    <w:p>
      <w:pPr>
        <w:spacing w:after="0"/>
        <w:ind w:left="0"/>
        <w:jc w:val="both"/>
      </w:pPr>
      <w:r>
        <w:rPr>
          <w:rFonts w:ascii="Times New Roman"/>
          <w:b w:val="false"/>
          <w:i w:val="false"/>
          <w:color w:val="000000"/>
          <w:sz w:val="28"/>
        </w:rPr>
        <w:t>
      6) қалдықтарды қайта өңдеу;</w:t>
      </w:r>
    </w:p>
    <w:bookmarkEnd w:id="18"/>
    <w:bookmarkStart w:name="z21" w:id="19"/>
    <w:p>
      <w:pPr>
        <w:spacing w:after="0"/>
        <w:ind w:left="0"/>
        <w:jc w:val="both"/>
      </w:pPr>
      <w:r>
        <w:rPr>
          <w:rFonts w:ascii="Times New Roman"/>
          <w:b w:val="false"/>
          <w:i w:val="false"/>
          <w:color w:val="000000"/>
          <w:sz w:val="28"/>
        </w:rPr>
        <w:t>
      7) қалдықтарды кәдеге жарату жатады.</w:t>
      </w:r>
    </w:p>
    <w:bookmarkEnd w:id="19"/>
    <w:p>
      <w:pPr>
        <w:spacing w:after="0"/>
        <w:ind w:left="0"/>
        <w:jc w:val="both"/>
      </w:pPr>
      <w:r>
        <w:rPr>
          <w:rFonts w:ascii="Times New Roman"/>
          <w:b w:val="false"/>
          <w:i w:val="false"/>
          <w:color w:val="000000"/>
          <w:sz w:val="28"/>
        </w:rPr>
        <w:t>
      Қалдықтарды қайтадан пайдалануға дайындау жай-күйін тексеруді, тазалауды және (немесе) жөндеуді қамтиды, солар арқылы қалдыққа айналған өнім немесе оның құрамдастары қандай да бір өзгеше өңдеу жүргізілмей қайтадан пайдалануға дайындалады.</w:t>
      </w:r>
    </w:p>
    <w:p>
      <w:pPr>
        <w:spacing w:after="0"/>
        <w:ind w:left="0"/>
        <w:jc w:val="both"/>
      </w:pPr>
      <w:r>
        <w:rPr>
          <w:rFonts w:ascii="Times New Roman"/>
          <w:b w:val="false"/>
          <w:i w:val="false"/>
          <w:color w:val="000000"/>
          <w:sz w:val="28"/>
        </w:rPr>
        <w:t>
      Қалдықтарды қайта өңдеу деп осы баптың 4-тармағында көзделген жағдайларды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материалдарды қалдықтардан алуға бағытталған механикалық, физикалық, химиялық және (немесе) биологиялық процестер түсініледі.</w:t>
      </w:r>
    </w:p>
    <w:p>
      <w:pPr>
        <w:spacing w:after="0"/>
        <w:ind w:left="0"/>
        <w:jc w:val="both"/>
      </w:pPr>
      <w:r>
        <w:rPr>
          <w:rFonts w:ascii="Times New Roman"/>
          <w:b w:val="false"/>
          <w:i w:val="false"/>
          <w:color w:val="000000"/>
          <w:sz w:val="28"/>
        </w:rPr>
        <w:t>
      Қалдықтарды қайта өңдеуден басқа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bookmarkStart w:name="z22" w:id="20"/>
    <w:p>
      <w:pPr>
        <w:spacing w:after="0"/>
        <w:ind w:left="0"/>
        <w:jc w:val="both"/>
      </w:pPr>
      <w:r>
        <w:rPr>
          <w:rFonts w:ascii="Times New Roman"/>
          <w:b w:val="false"/>
          <w:i w:val="false"/>
          <w:color w:val="000000"/>
          <w:sz w:val="28"/>
        </w:rPr>
        <w:t>
      3. Қалдықтарды басқару жөніндегі операцияларға:</w:t>
      </w:r>
    </w:p>
    <w:bookmarkEnd w:id="20"/>
    <w:bookmarkStart w:name="z23" w:id="21"/>
    <w:p>
      <w:pPr>
        <w:spacing w:after="0"/>
        <w:ind w:left="0"/>
        <w:jc w:val="both"/>
      </w:pPr>
      <w:r>
        <w:rPr>
          <w:rFonts w:ascii="Times New Roman"/>
          <w:b w:val="false"/>
          <w:i w:val="false"/>
          <w:color w:val="000000"/>
          <w:sz w:val="28"/>
        </w:rPr>
        <w:t>
      1) түзілген жерінде қалдықтарды жинақтау;</w:t>
      </w:r>
    </w:p>
    <w:bookmarkEnd w:id="21"/>
    <w:bookmarkStart w:name="z24" w:id="22"/>
    <w:p>
      <w:pPr>
        <w:spacing w:after="0"/>
        <w:ind w:left="0"/>
        <w:jc w:val="both"/>
      </w:pPr>
      <w:r>
        <w:rPr>
          <w:rFonts w:ascii="Times New Roman"/>
          <w:b w:val="false"/>
          <w:i w:val="false"/>
          <w:color w:val="000000"/>
          <w:sz w:val="28"/>
        </w:rPr>
        <w:t>
      2) қалдықтарды жинау;</w:t>
      </w:r>
    </w:p>
    <w:bookmarkEnd w:id="22"/>
    <w:bookmarkStart w:name="z25" w:id="23"/>
    <w:p>
      <w:pPr>
        <w:spacing w:after="0"/>
        <w:ind w:left="0"/>
        <w:jc w:val="both"/>
      </w:pPr>
      <w:r>
        <w:rPr>
          <w:rFonts w:ascii="Times New Roman"/>
          <w:b w:val="false"/>
          <w:i w:val="false"/>
          <w:color w:val="000000"/>
          <w:sz w:val="28"/>
        </w:rPr>
        <w:t>
      3) қалдықтарды тасу;</w:t>
      </w:r>
    </w:p>
    <w:bookmarkEnd w:id="23"/>
    <w:bookmarkStart w:name="z26" w:id="24"/>
    <w:p>
      <w:pPr>
        <w:spacing w:after="0"/>
        <w:ind w:left="0"/>
        <w:jc w:val="both"/>
      </w:pPr>
      <w:r>
        <w:rPr>
          <w:rFonts w:ascii="Times New Roman"/>
          <w:b w:val="false"/>
          <w:i w:val="false"/>
          <w:color w:val="000000"/>
          <w:sz w:val="28"/>
        </w:rPr>
        <w:t>
      4) қалдықтарды қалпына келтіру;</w:t>
      </w:r>
    </w:p>
    <w:bookmarkEnd w:id="24"/>
    <w:bookmarkStart w:name="z27" w:id="25"/>
    <w:p>
      <w:pPr>
        <w:spacing w:after="0"/>
        <w:ind w:left="0"/>
        <w:jc w:val="both"/>
      </w:pPr>
      <w:r>
        <w:rPr>
          <w:rFonts w:ascii="Times New Roman"/>
          <w:b w:val="false"/>
          <w:i w:val="false"/>
          <w:color w:val="000000"/>
          <w:sz w:val="28"/>
        </w:rPr>
        <w:t>
      5) қалдықтарды жою;</w:t>
      </w:r>
    </w:p>
    <w:bookmarkEnd w:id="25"/>
    <w:bookmarkStart w:name="z28" w:id="26"/>
    <w:p>
      <w:pPr>
        <w:spacing w:after="0"/>
        <w:ind w:left="0"/>
        <w:jc w:val="both"/>
      </w:pPr>
      <w:r>
        <w:rPr>
          <w:rFonts w:ascii="Times New Roman"/>
          <w:b w:val="false"/>
          <w:i w:val="false"/>
          <w:color w:val="000000"/>
          <w:sz w:val="28"/>
        </w:rPr>
        <w:t>
      6) операцияларды жүзеге асыру процесінде орындалатын қосалқы операциялар;</w:t>
      </w:r>
    </w:p>
    <w:bookmarkEnd w:id="26"/>
    <w:bookmarkStart w:name="z29" w:id="27"/>
    <w:p>
      <w:pPr>
        <w:spacing w:after="0"/>
        <w:ind w:left="0"/>
        <w:jc w:val="both"/>
      </w:pPr>
      <w:r>
        <w:rPr>
          <w:rFonts w:ascii="Times New Roman"/>
          <w:b w:val="false"/>
          <w:i w:val="false"/>
          <w:color w:val="000000"/>
          <w:sz w:val="28"/>
        </w:rPr>
        <w:t>
      7) қалдықтарды жинау, тасу, қалпына келтіру және (немесе) жою жөніндегі операцияларды байқауды жүргізу;</w:t>
      </w:r>
    </w:p>
    <w:bookmarkEnd w:id="27"/>
    <w:bookmarkStart w:name="z30" w:id="28"/>
    <w:p>
      <w:pPr>
        <w:spacing w:after="0"/>
        <w:ind w:left="0"/>
        <w:jc w:val="both"/>
      </w:pPr>
      <w:r>
        <w:rPr>
          <w:rFonts w:ascii="Times New Roman"/>
          <w:b w:val="false"/>
          <w:i w:val="false"/>
          <w:color w:val="000000"/>
          <w:sz w:val="28"/>
        </w:rPr>
        <w:t>
      8) жойылған (жабық, пайдаланудан шығарылған) қалдықтарды жою объектілеріне қызмет көрсету жөніндегі қызмет жатады.</w:t>
      </w:r>
    </w:p>
    <w:bookmarkEnd w:id="28"/>
    <w:bookmarkStart w:name="z31" w:id="29"/>
    <w:p>
      <w:pPr>
        <w:spacing w:after="0"/>
        <w:ind w:left="0"/>
        <w:jc w:val="both"/>
      </w:pPr>
      <w:r>
        <w:rPr>
          <w:rFonts w:ascii="Times New Roman"/>
          <w:b w:val="false"/>
          <w:i w:val="false"/>
          <w:color w:val="000000"/>
          <w:sz w:val="28"/>
        </w:rPr>
        <w:t>
      4. Бөлек жинау мынадай фракциялар бойынша жүзеге асырылады:</w:t>
      </w:r>
    </w:p>
    <w:bookmarkEnd w:id="29"/>
    <w:bookmarkStart w:name="z32" w:id="30"/>
    <w:p>
      <w:pPr>
        <w:spacing w:after="0"/>
        <w:ind w:left="0"/>
        <w:jc w:val="both"/>
      </w:pPr>
      <w:r>
        <w:rPr>
          <w:rFonts w:ascii="Times New Roman"/>
          <w:b w:val="false"/>
          <w:i w:val="false"/>
          <w:color w:val="000000"/>
          <w:sz w:val="28"/>
        </w:rPr>
        <w:t>
      1) "құрғақ" (қағаз, картон, металл, пластик және шыны);</w:t>
      </w:r>
    </w:p>
    <w:bookmarkEnd w:id="30"/>
    <w:bookmarkStart w:name="z33" w:id="31"/>
    <w:p>
      <w:pPr>
        <w:spacing w:after="0"/>
        <w:ind w:left="0"/>
        <w:jc w:val="both"/>
      </w:pPr>
      <w:r>
        <w:rPr>
          <w:rFonts w:ascii="Times New Roman"/>
          <w:b w:val="false"/>
          <w:i w:val="false"/>
          <w:color w:val="000000"/>
          <w:sz w:val="28"/>
        </w:rPr>
        <w:t>
      2) "дымқыл" (тамақ қалдықтары, органика және өзге).</w:t>
      </w:r>
    </w:p>
    <w:bookmarkEnd w:id="31"/>
    <w:p>
      <w:pPr>
        <w:spacing w:after="0"/>
        <w:ind w:left="0"/>
        <w:jc w:val="both"/>
      </w:pPr>
      <w:r>
        <w:rPr>
          <w:rFonts w:ascii="Times New Roman"/>
          <w:b w:val="false"/>
          <w:i w:val="false"/>
          <w:color w:val="000000"/>
          <w:sz w:val="28"/>
        </w:rPr>
        <w:t>
      Қалдықтарды басқарудың одан арғы барлық кезеңдерде бөлек жиналған қалдықтарды араластыруға тыйым салынады.</w:t>
      </w:r>
    </w:p>
    <w:bookmarkStart w:name="z34" w:id="32"/>
    <w:p>
      <w:pPr>
        <w:spacing w:after="0"/>
        <w:ind w:left="0"/>
        <w:jc w:val="both"/>
      </w:pPr>
      <w:r>
        <w:rPr>
          <w:rFonts w:ascii="Times New Roman"/>
          <w:b w:val="false"/>
          <w:i w:val="false"/>
          <w:color w:val="000000"/>
          <w:sz w:val="28"/>
        </w:rPr>
        <w:t>
      5. Қалдықтарды түзушілер мен олардың иелері қоршаған ортаны қорғау және Қазақстан Республикасының орнықты дамуын қамтамасыз ету мүддесіне орай, қалдықтардың түзілуін болғызбау және түзілген қалдықтарды басқару жөніндегі шараларды олардың артықшылығының кемуі тәртібімен мынадай реттілікпен қолдану:</w:t>
      </w:r>
    </w:p>
    <w:bookmarkEnd w:id="32"/>
    <w:bookmarkStart w:name="z35" w:id="33"/>
    <w:p>
      <w:pPr>
        <w:spacing w:after="0"/>
        <w:ind w:left="0"/>
        <w:jc w:val="both"/>
      </w:pPr>
      <w:r>
        <w:rPr>
          <w:rFonts w:ascii="Times New Roman"/>
          <w:b w:val="false"/>
          <w:i w:val="false"/>
          <w:color w:val="000000"/>
          <w:sz w:val="28"/>
        </w:rPr>
        <w:t>
      1) қалдықтардың түзілуін болғызбау;</w:t>
      </w:r>
    </w:p>
    <w:bookmarkEnd w:id="33"/>
    <w:bookmarkStart w:name="z36" w:id="34"/>
    <w:p>
      <w:pPr>
        <w:spacing w:after="0"/>
        <w:ind w:left="0"/>
        <w:jc w:val="both"/>
      </w:pPr>
      <w:r>
        <w:rPr>
          <w:rFonts w:ascii="Times New Roman"/>
          <w:b w:val="false"/>
          <w:i w:val="false"/>
          <w:color w:val="000000"/>
          <w:sz w:val="28"/>
        </w:rPr>
        <w:t>
      2) қалдықтарды қайтадан пайдалануға дайындау;</w:t>
      </w:r>
    </w:p>
    <w:bookmarkEnd w:id="34"/>
    <w:bookmarkStart w:name="z37" w:id="35"/>
    <w:p>
      <w:pPr>
        <w:spacing w:after="0"/>
        <w:ind w:left="0"/>
        <w:jc w:val="both"/>
      </w:pPr>
      <w:r>
        <w:rPr>
          <w:rFonts w:ascii="Times New Roman"/>
          <w:b w:val="false"/>
          <w:i w:val="false"/>
          <w:color w:val="000000"/>
          <w:sz w:val="28"/>
        </w:rPr>
        <w:t>
      3) қалдықтарды қайта өңдеу;</w:t>
      </w:r>
    </w:p>
    <w:bookmarkEnd w:id="35"/>
    <w:bookmarkStart w:name="z38" w:id="36"/>
    <w:p>
      <w:pPr>
        <w:spacing w:after="0"/>
        <w:ind w:left="0"/>
        <w:jc w:val="both"/>
      </w:pPr>
      <w:r>
        <w:rPr>
          <w:rFonts w:ascii="Times New Roman"/>
          <w:b w:val="false"/>
          <w:i w:val="false"/>
          <w:color w:val="000000"/>
          <w:sz w:val="28"/>
        </w:rPr>
        <w:t>
      4) қалдықтарды кәдеге жарату;</w:t>
      </w:r>
    </w:p>
    <w:bookmarkEnd w:id="36"/>
    <w:bookmarkStart w:name="z39" w:id="37"/>
    <w:p>
      <w:pPr>
        <w:spacing w:after="0"/>
        <w:ind w:left="0"/>
        <w:jc w:val="both"/>
      </w:pPr>
      <w:r>
        <w:rPr>
          <w:rFonts w:ascii="Times New Roman"/>
          <w:b w:val="false"/>
          <w:i w:val="false"/>
          <w:color w:val="000000"/>
          <w:sz w:val="28"/>
        </w:rPr>
        <w:t>
      5) қалдықтарды жою.</w:t>
      </w:r>
    </w:p>
    <w:bookmarkEnd w:id="37"/>
    <w:bookmarkStart w:name="z40" w:id="38"/>
    <w:p>
      <w:pPr>
        <w:spacing w:after="0"/>
        <w:ind w:left="0"/>
        <w:jc w:val="both"/>
      </w:pPr>
      <w:r>
        <w:rPr>
          <w:rFonts w:ascii="Times New Roman"/>
          <w:b w:val="false"/>
          <w:i w:val="false"/>
          <w:color w:val="000000"/>
          <w:sz w:val="28"/>
        </w:rPr>
        <w:t>
      6. Халық үшін ҚТҚ жинауға, тасымалдауға, сұрыптауға және көмуге арналған тарифті (бұдан әрі – тариф) аудандардың, аудандық және облыстық маңызы бар қалалардың, республикалық маңызы бар қалалардың, астананың жергілікті атқарушы органдары (бұдан әрі – жергілікті атқарушы органдар) осы Әдістемеге сәйкес әзірлейді және тиісті жергілікті өкілдік органдарға бекітуге ұсынады.</w:t>
      </w:r>
    </w:p>
    <w:bookmarkEnd w:id="38"/>
    <w:bookmarkStart w:name="z41" w:id="39"/>
    <w:p>
      <w:pPr>
        <w:spacing w:after="0"/>
        <w:ind w:left="0"/>
        <w:jc w:val="left"/>
      </w:pPr>
      <w:r>
        <w:rPr>
          <w:rFonts w:ascii="Times New Roman"/>
          <w:b/>
          <w:i w:val="false"/>
          <w:color w:val="000000"/>
        </w:rPr>
        <w:t xml:space="preserve"> 2-тарау. ҚТҚ жинауға, тасымалдауға, сұрыптауға және көмуге арналған тарифті есептеу</w:t>
      </w:r>
    </w:p>
    <w:bookmarkEnd w:id="39"/>
    <w:bookmarkStart w:name="z42" w:id="40"/>
    <w:p>
      <w:pPr>
        <w:spacing w:after="0"/>
        <w:ind w:left="0"/>
        <w:jc w:val="both"/>
      </w:pPr>
      <w:r>
        <w:rPr>
          <w:rFonts w:ascii="Times New Roman"/>
          <w:b w:val="false"/>
          <w:i w:val="false"/>
          <w:color w:val="000000"/>
          <w:sz w:val="28"/>
        </w:rPr>
        <w:t>
      7. Тарифті есептеу өзіндік құн арқылы жүргізіледі, ол калькуляция баптары бойынша топтастырылған ҚТҚ жинауды, тасымалдауды, сұрыптауды және көмуді жүзеге асыратын нарық қатысушыларының нақты және нормативтік шығындарын көрсетеді.</w:t>
      </w:r>
    </w:p>
    <w:bookmarkEnd w:id="40"/>
    <w:bookmarkStart w:name="z43" w:id="41"/>
    <w:p>
      <w:pPr>
        <w:spacing w:after="0"/>
        <w:ind w:left="0"/>
        <w:jc w:val="both"/>
      </w:pPr>
      <w:r>
        <w:rPr>
          <w:rFonts w:ascii="Times New Roman"/>
          <w:b w:val="false"/>
          <w:i w:val="false"/>
          <w:color w:val="000000"/>
          <w:sz w:val="28"/>
        </w:rPr>
        <w:t>
      8. Көрсетілетін қызметтердің толық өзіндік құны (Ө) ҚТҚ жинау, тасымалдау, сұрыптаужәне көму бойынша жұмыстарды орындауға, сондай-ақ жалпы пайдалану шығыстарына және пайдаланудан тыс шығыстарға жұмсалатын сома ретінде айқындалады.</w:t>
      </w:r>
    </w:p>
    <w:bookmarkEnd w:id="41"/>
    <w:p>
      <w:pPr>
        <w:spacing w:after="0"/>
        <w:ind w:left="0"/>
        <w:jc w:val="both"/>
      </w:pPr>
      <w:r>
        <w:rPr>
          <w:rFonts w:ascii="Times New Roman"/>
          <w:b w:val="false"/>
          <w:i w:val="false"/>
          <w:color w:val="000000"/>
          <w:sz w:val="28"/>
        </w:rPr>
        <w:t>
      Калькуляциялық бірліктің өзіндік құны жиналған және әкеткен ҚТҚ көлеміне бөлінген ТҚҚ жинау және тасымалдау бойынша толық өзіндік құнға сұрыпталған ҚТҚ көлеміне бөлінген ҚТҚ сұрыптау бойынша толық өзіндік құнды және көмілген ҚТҚ көлеміне бөлінген ҚТҚ көму бойынша толық өзіндік құнды қосу арқылы айқындалады.</w:t>
      </w:r>
    </w:p>
    <w:p>
      <w:pPr>
        <w:spacing w:after="0"/>
        <w:ind w:left="0"/>
        <w:jc w:val="both"/>
      </w:pPr>
      <w:r>
        <w:rPr>
          <w:rFonts w:ascii="Times New Roman"/>
          <w:b w:val="false"/>
          <w:i w:val="false"/>
          <w:color w:val="000000"/>
          <w:sz w:val="28"/>
        </w:rPr>
        <w:t xml:space="preserve">
      ҚТҚ жинау және тасымалдау жөніндегі кәсіпорындар жұмысының негізгі көрсеткіштері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xml:space="preserve">
      ҚТҚ жинаудың, тасымалдаудың, сұрыптаудың және көмудің толық өзіндік құнын есептеуге арналған кестенің нысаны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Start w:name="z44"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Тарифті есептеудің алдындағы төрт тоқсан ішінде ҚТҚ жинау, тасымалдау, сұрыптау және көму бойынша нақты келтірілген шығындар болмаған жағдайда, оны есептеу кезінде бір өңір шегіндегі ұқсас (әлеуметтік-экономикалық жағдайлар бойынша) елді мекендерде ҚТҚ жинауды және тасымалдауды жүзеге асыратын нарық қатысушыларының есептері негізге алынады.</w:t>
      </w:r>
    </w:p>
    <w:bookmarkEnd w:id="42"/>
    <w:bookmarkStart w:name="z46" w:id="43"/>
    <w:p>
      <w:pPr>
        <w:spacing w:after="0"/>
        <w:ind w:left="0"/>
        <w:jc w:val="both"/>
      </w:pPr>
      <w:r>
        <w:rPr>
          <w:rFonts w:ascii="Times New Roman"/>
          <w:b w:val="false"/>
          <w:i w:val="false"/>
          <w:color w:val="000000"/>
          <w:sz w:val="28"/>
        </w:rPr>
        <w:t>
      10. Қаржылай қаражатқа деген қажеттілікті есептеу мынадай формула бойынша жүзеге асырылады:</w:t>
      </w:r>
    </w:p>
    <w:bookmarkEnd w:id="43"/>
    <w:p>
      <w:pPr>
        <w:spacing w:after="0"/>
        <w:ind w:left="0"/>
        <w:jc w:val="both"/>
      </w:pPr>
      <w:r>
        <w:rPr>
          <w:rFonts w:ascii="Times New Roman"/>
          <w:b w:val="false"/>
          <w:i w:val="false"/>
          <w:color w:val="000000"/>
          <w:sz w:val="28"/>
        </w:rPr>
        <w:t>
      ҚҚ  жинау және тасымал. = Ө*(1 + Пжол бер./100),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жинау және тасымал. – қаржылай қаражатқа деген қажеттілік;</w:t>
      </w:r>
    </w:p>
    <w:p>
      <w:pPr>
        <w:spacing w:after="0"/>
        <w:ind w:left="0"/>
        <w:jc w:val="both"/>
      </w:pPr>
      <w:r>
        <w:rPr>
          <w:rFonts w:ascii="Times New Roman"/>
          <w:b w:val="false"/>
          <w:i w:val="false"/>
          <w:color w:val="000000"/>
          <w:sz w:val="28"/>
        </w:rPr>
        <w:t>
      Ө – толық өзіндік құн(шығындар);</w:t>
      </w:r>
    </w:p>
    <w:p>
      <w:pPr>
        <w:spacing w:after="0"/>
        <w:ind w:left="0"/>
        <w:jc w:val="both"/>
      </w:pPr>
      <w:r>
        <w:rPr>
          <w:rFonts w:ascii="Times New Roman"/>
          <w:b w:val="false"/>
          <w:i w:val="false"/>
          <w:color w:val="000000"/>
          <w:sz w:val="28"/>
        </w:rPr>
        <w:t>
      П жол бер.– пайданың жол берілетін деңгейі.</w:t>
      </w:r>
    </w:p>
    <w:p>
      <w:pPr>
        <w:spacing w:after="0"/>
        <w:ind w:left="0"/>
        <w:jc w:val="both"/>
      </w:pPr>
      <w:r>
        <w:rPr>
          <w:rFonts w:ascii="Times New Roman"/>
          <w:b w:val="false"/>
          <w:i w:val="false"/>
          <w:color w:val="000000"/>
          <w:sz w:val="28"/>
        </w:rPr>
        <w:t>
      ҚҚ сұрып. = Ө*(1 + Пжол бер./100),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сұрып. – қаржылай қаражатқа деген қажеттілік;</w:t>
      </w:r>
    </w:p>
    <w:p>
      <w:pPr>
        <w:spacing w:after="0"/>
        <w:ind w:left="0"/>
        <w:jc w:val="both"/>
      </w:pPr>
      <w:r>
        <w:rPr>
          <w:rFonts w:ascii="Times New Roman"/>
          <w:b w:val="false"/>
          <w:i w:val="false"/>
          <w:color w:val="000000"/>
          <w:sz w:val="28"/>
        </w:rPr>
        <w:t>
      Ө – толық өзіндік құн(шығындар);</w:t>
      </w:r>
    </w:p>
    <w:p>
      <w:pPr>
        <w:spacing w:after="0"/>
        <w:ind w:left="0"/>
        <w:jc w:val="both"/>
      </w:pPr>
      <w:r>
        <w:rPr>
          <w:rFonts w:ascii="Times New Roman"/>
          <w:b w:val="false"/>
          <w:i w:val="false"/>
          <w:color w:val="000000"/>
          <w:sz w:val="28"/>
        </w:rPr>
        <w:t>
      П жол бер. – пайданың жол берілетін деңгейі.</w:t>
      </w:r>
    </w:p>
    <w:p>
      <w:pPr>
        <w:spacing w:after="0"/>
        <w:ind w:left="0"/>
        <w:jc w:val="both"/>
      </w:pPr>
      <w:r>
        <w:rPr>
          <w:rFonts w:ascii="Times New Roman"/>
          <w:b w:val="false"/>
          <w:i w:val="false"/>
          <w:color w:val="000000"/>
          <w:sz w:val="28"/>
        </w:rPr>
        <w:t>
      ҚҚ көму = Ө*(1 + Пжол бер./100),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көму – қаржылай қаражатқа деген қажеттілік;</w:t>
      </w:r>
    </w:p>
    <w:p>
      <w:pPr>
        <w:spacing w:after="0"/>
        <w:ind w:left="0"/>
        <w:jc w:val="both"/>
      </w:pPr>
      <w:r>
        <w:rPr>
          <w:rFonts w:ascii="Times New Roman"/>
          <w:b w:val="false"/>
          <w:i w:val="false"/>
          <w:color w:val="000000"/>
          <w:sz w:val="28"/>
        </w:rPr>
        <w:t>
      Ө – толық өзіндік құн(шығындар);</w:t>
      </w:r>
    </w:p>
    <w:p>
      <w:pPr>
        <w:spacing w:after="0"/>
        <w:ind w:left="0"/>
        <w:jc w:val="both"/>
      </w:pPr>
      <w:r>
        <w:rPr>
          <w:rFonts w:ascii="Times New Roman"/>
          <w:b w:val="false"/>
          <w:i w:val="false"/>
          <w:color w:val="000000"/>
          <w:sz w:val="28"/>
        </w:rPr>
        <w:t>
      П жол бер. – пайданың жол берілетін деңгейі.</w:t>
      </w:r>
    </w:p>
    <w:bookmarkStart w:name="z47" w:id="44"/>
    <w:p>
      <w:pPr>
        <w:spacing w:after="0"/>
        <w:ind w:left="0"/>
        <w:jc w:val="both"/>
      </w:pPr>
      <w:r>
        <w:rPr>
          <w:rFonts w:ascii="Times New Roman"/>
          <w:b w:val="false"/>
          <w:i w:val="false"/>
          <w:color w:val="000000"/>
          <w:sz w:val="28"/>
        </w:rPr>
        <w:t>
      11. Пайданың жол берілетін деңгейі (Пжол бер.) тариф есептелетін күнгі Қазақстан Республикасы Ұлттық Банкінің қайта қаржыландыру мөлшерлемесінен жоғары емес деңгейде айқындалады.</w:t>
      </w:r>
    </w:p>
    <w:bookmarkEnd w:id="44"/>
    <w:bookmarkStart w:name="z48" w:id="45"/>
    <w:p>
      <w:pPr>
        <w:spacing w:after="0"/>
        <w:ind w:left="0"/>
        <w:jc w:val="both"/>
      </w:pPr>
      <w:r>
        <w:rPr>
          <w:rFonts w:ascii="Times New Roman"/>
          <w:b w:val="false"/>
          <w:i w:val="false"/>
          <w:color w:val="000000"/>
          <w:sz w:val="28"/>
        </w:rPr>
        <w:t>
      12. ТҚҚ жинау, тасымалдау, сұрыптау және көму бойынша қызметтер көрсету үшін қаржылай қаражатқа деген толық қажеттілік мынадай формуламен айқындалады:</w:t>
      </w:r>
    </w:p>
    <w:bookmarkEnd w:id="45"/>
    <w:p>
      <w:pPr>
        <w:spacing w:after="0"/>
        <w:ind w:left="0"/>
        <w:jc w:val="both"/>
      </w:pPr>
      <w:r>
        <w:rPr>
          <w:rFonts w:ascii="Times New Roman"/>
          <w:b w:val="false"/>
          <w:i w:val="false"/>
          <w:color w:val="000000"/>
          <w:sz w:val="28"/>
        </w:rPr>
        <w:t>
      ҚҚ жалпы = ҚҚ жинау және тасымал. + ҚҚ сұрып. + ҚҚ көму,</w:t>
      </w:r>
    </w:p>
    <w:p>
      <w:pPr>
        <w:spacing w:after="0"/>
        <w:ind w:left="0"/>
        <w:jc w:val="both"/>
      </w:pPr>
      <w:r>
        <w:rPr>
          <w:rFonts w:ascii="Times New Roman"/>
          <w:b w:val="false"/>
          <w:i w:val="false"/>
          <w:color w:val="000000"/>
          <w:sz w:val="28"/>
        </w:rPr>
        <w:t xml:space="preserve">
      Бір немесе бірнеше қызмет болмаған жағдайда, 0 - мәні пайдаланылады. </w:t>
      </w:r>
    </w:p>
    <w:bookmarkStart w:name="z49" w:id="46"/>
    <w:p>
      <w:pPr>
        <w:spacing w:after="0"/>
        <w:ind w:left="0"/>
        <w:jc w:val="both"/>
      </w:pPr>
      <w:r>
        <w:rPr>
          <w:rFonts w:ascii="Times New Roman"/>
          <w:b w:val="false"/>
          <w:i w:val="false"/>
          <w:color w:val="000000"/>
          <w:sz w:val="28"/>
        </w:rPr>
        <w:t>
      13. Бірізді пайдалану және есепке алу үшін шығындар қалдықтардың көлеміне (м3) есептеледі. Массаны көлемге айналдыру үшін мынадай формула қолданылады:</w:t>
      </w:r>
    </w:p>
    <w:bookmarkEnd w:id="46"/>
    <w:p>
      <w:pPr>
        <w:spacing w:after="0"/>
        <w:ind w:left="0"/>
        <w:jc w:val="both"/>
      </w:pPr>
      <w:r>
        <w:rPr>
          <w:rFonts w:ascii="Times New Roman"/>
          <w:b w:val="false"/>
          <w:i w:val="false"/>
          <w:color w:val="000000"/>
          <w:sz w:val="28"/>
        </w:rPr>
        <w:t xml:space="preserve">
      Текше метрлер саны = Масса (тонна) / ҚТҚ тығыздығы </w:t>
      </w:r>
    </w:p>
    <w:p>
      <w:pPr>
        <w:spacing w:after="0"/>
        <w:ind w:left="0"/>
        <w:jc w:val="both"/>
      </w:pPr>
      <w:r>
        <w:rPr>
          <w:rFonts w:ascii="Times New Roman"/>
          <w:b w:val="false"/>
          <w:i w:val="false"/>
          <w:color w:val="000000"/>
          <w:sz w:val="28"/>
        </w:rPr>
        <w:t xml:space="preserve">
      ҚТҚ тығыздығының кестесі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берілген. </w:t>
      </w:r>
    </w:p>
    <w:bookmarkStart w:name="z50"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ҚТҚ бір бірлігіне (көлеміне) жылдық тариф былайша есептеледі: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ТҚҚ бір бірлігіне (1 м3) жылдық тариф, теңге;</w:t>
      </w:r>
    </w:p>
    <w:p>
      <w:pPr>
        <w:spacing w:after="0"/>
        <w:ind w:left="0"/>
        <w:jc w:val="both"/>
      </w:pPr>
      <w:r>
        <w:rPr>
          <w:rFonts w:ascii="Times New Roman"/>
          <w:b w:val="false"/>
          <w:i w:val="false"/>
          <w:color w:val="000000"/>
          <w:sz w:val="28"/>
        </w:rPr>
        <w:t>
      ҚҚ жинау және тасымал. – жылына ҚТҚ жинау және тасымалдау бойынша қызметтер көрсету үшін қаржылай қаражатқа деген қажеттілік, теңге;</w:t>
      </w:r>
    </w:p>
    <w:p>
      <w:pPr>
        <w:spacing w:after="0"/>
        <w:ind w:left="0"/>
        <w:jc w:val="both"/>
      </w:pPr>
      <w:r>
        <w:rPr>
          <w:rFonts w:ascii="Times New Roman"/>
          <w:b w:val="false"/>
          <w:i w:val="false"/>
          <w:color w:val="000000"/>
          <w:sz w:val="28"/>
        </w:rPr>
        <w:t>
      К жинау және тасымал. – жылына жиналған және әкеткен ҚТҚ көлемі, м3;</w:t>
      </w:r>
    </w:p>
    <w:p>
      <w:pPr>
        <w:spacing w:after="0"/>
        <w:ind w:left="0"/>
        <w:jc w:val="both"/>
      </w:pPr>
      <w:r>
        <w:rPr>
          <w:rFonts w:ascii="Times New Roman"/>
          <w:b w:val="false"/>
          <w:i w:val="false"/>
          <w:color w:val="000000"/>
          <w:sz w:val="28"/>
        </w:rPr>
        <w:t>
      ҚҚ сұрып.– ҚТҚ сұрыптау бойынша қызметтер көрсету үшін қаржылай қаражатқа деген қажеттілік, теңге;</w:t>
      </w:r>
    </w:p>
    <w:p>
      <w:pPr>
        <w:spacing w:after="0"/>
        <w:ind w:left="0"/>
        <w:jc w:val="both"/>
      </w:pPr>
      <w:r>
        <w:rPr>
          <w:rFonts w:ascii="Times New Roman"/>
          <w:b w:val="false"/>
          <w:i w:val="false"/>
          <w:color w:val="000000"/>
          <w:sz w:val="28"/>
        </w:rPr>
        <w:t>
      К сұрып. – жылына сұрыптауға жіберілетін ҚТҚ көлемі, м3;</w:t>
      </w:r>
    </w:p>
    <w:p>
      <w:pPr>
        <w:spacing w:after="0"/>
        <w:ind w:left="0"/>
        <w:jc w:val="both"/>
      </w:pPr>
      <w:r>
        <w:rPr>
          <w:rFonts w:ascii="Times New Roman"/>
          <w:b w:val="false"/>
          <w:i w:val="false"/>
          <w:color w:val="000000"/>
          <w:sz w:val="28"/>
        </w:rPr>
        <w:t>
      ҚҚ көму  – жылына ҚТҚ көму бойынша қызметтерді көрсету үшін қаржылай қаражатқа дегенқажеттілік, теңге;</w:t>
      </w:r>
    </w:p>
    <w:p>
      <w:pPr>
        <w:spacing w:after="0"/>
        <w:ind w:left="0"/>
        <w:jc w:val="both"/>
      </w:pPr>
      <w:r>
        <w:rPr>
          <w:rFonts w:ascii="Times New Roman"/>
          <w:b w:val="false"/>
          <w:i w:val="false"/>
          <w:color w:val="000000"/>
          <w:sz w:val="28"/>
        </w:rPr>
        <w:t>
      К көму – жылына көмілген ҚТҚ көлемі, м3.</w:t>
      </w:r>
    </w:p>
    <w:bookmarkStart w:name="z52" w:id="48"/>
    <w:p>
      <w:pPr>
        <w:spacing w:after="0"/>
        <w:ind w:left="0"/>
        <w:jc w:val="both"/>
      </w:pPr>
      <w:r>
        <w:rPr>
          <w:rFonts w:ascii="Times New Roman"/>
          <w:b w:val="false"/>
          <w:i w:val="false"/>
          <w:color w:val="000000"/>
          <w:sz w:val="28"/>
        </w:rPr>
        <w:t>
      15. Бір тұрғынға шаққандағы айлық тариф мынадай формуламен айқындалады:</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Та – бір тұрғынға шаққандағы ТҚҚ айлық тарифі, теңге;</w:t>
      </w:r>
    </w:p>
    <w:p>
      <w:pPr>
        <w:spacing w:after="0"/>
        <w:ind w:left="0"/>
        <w:jc w:val="both"/>
      </w:pPr>
      <w:r>
        <w:rPr>
          <w:rFonts w:ascii="Times New Roman"/>
          <w:b w:val="false"/>
          <w:i w:val="false"/>
          <w:color w:val="000000"/>
          <w:sz w:val="28"/>
        </w:rPr>
        <w:t>
      Н – бір тұрғынға шаққандағы коммуналдық қалдықтардың түзілу және жинақталу нормасы, м3.</w:t>
      </w:r>
    </w:p>
    <w:p>
      <w:pPr>
        <w:spacing w:after="0"/>
        <w:ind w:left="0"/>
        <w:jc w:val="both"/>
      </w:pPr>
      <w:r>
        <w:rPr>
          <w:rFonts w:ascii="Times New Roman"/>
          <w:b w:val="false"/>
          <w:i w:val="false"/>
          <w:color w:val="000000"/>
          <w:sz w:val="28"/>
        </w:rPr>
        <w:t xml:space="preserve">
      Бір тұрғынға коммуналдық қалдықтардың түзілу және жинақталу нормасы "Коммуналдық қалдықтардың түзілу және жинақталу нормаларын есептеудің үлгілік қағидаларын бекіту туралы" Қазақстан Республикасының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есептеледі.</w:t>
      </w:r>
    </w:p>
    <w:bookmarkStart w:name="z53"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Тарифті есептеу үшін жергілікті атқарушы органдар ҚТҚ жинауды, тасымалдауды, сұрыптауды және көмуді жүзеге асыратын нарыққа қатысушылардан есепті кезең үшін мынадай құжаттарды:</w:t>
      </w:r>
    </w:p>
    <w:bookmarkEnd w:id="49"/>
    <w:bookmarkStart w:name="z55" w:id="50"/>
    <w:p>
      <w:pPr>
        <w:spacing w:after="0"/>
        <w:ind w:left="0"/>
        <w:jc w:val="both"/>
      </w:pPr>
      <w:r>
        <w:rPr>
          <w:rFonts w:ascii="Times New Roman"/>
          <w:b w:val="false"/>
          <w:i w:val="false"/>
          <w:color w:val="000000"/>
          <w:sz w:val="28"/>
        </w:rPr>
        <w:t>
      1) еңбекақы бойынша есептік ведомосты;</w:t>
      </w:r>
    </w:p>
    <w:bookmarkEnd w:id="50"/>
    <w:bookmarkStart w:name="z56" w:id="51"/>
    <w:p>
      <w:pPr>
        <w:spacing w:after="0"/>
        <w:ind w:left="0"/>
        <w:jc w:val="both"/>
      </w:pPr>
      <w:r>
        <w:rPr>
          <w:rFonts w:ascii="Times New Roman"/>
          <w:b w:val="false"/>
          <w:i w:val="false"/>
          <w:color w:val="000000"/>
          <w:sz w:val="28"/>
        </w:rPr>
        <w:t>
      2) ҚТҚ жинауды, тасымалдауды, сұрыптауды және көмуді жүзеге асыру кезінде тартылған, әрбір негізгі қаражат бөлігінде есепті кезең үшін негізгі қаражатқа амортизацияны есепке жазу ведомосын;</w:t>
      </w:r>
    </w:p>
    <w:bookmarkEnd w:id="51"/>
    <w:bookmarkStart w:name="z57" w:id="52"/>
    <w:p>
      <w:pPr>
        <w:spacing w:after="0"/>
        <w:ind w:left="0"/>
        <w:jc w:val="both"/>
      </w:pPr>
      <w:r>
        <w:rPr>
          <w:rFonts w:ascii="Times New Roman"/>
          <w:b w:val="false"/>
          <w:i w:val="false"/>
          <w:color w:val="000000"/>
          <w:sz w:val="28"/>
        </w:rPr>
        <w:t>
      3) атауы, саны мен сомасы міндетті түрде көрсетілген, ҚТҚ жинауды, тасымалдауды, сұрыптауды және көмуді жүзеге асыру кезінде пайдаланылған шикізат пен материалдарды есептен шығару жөніндегі ведомосты;</w:t>
      </w:r>
    </w:p>
    <w:bookmarkEnd w:id="52"/>
    <w:bookmarkStart w:name="z58" w:id="53"/>
    <w:p>
      <w:pPr>
        <w:spacing w:after="0"/>
        <w:ind w:left="0"/>
        <w:jc w:val="both"/>
      </w:pPr>
      <w:r>
        <w:rPr>
          <w:rFonts w:ascii="Times New Roman"/>
          <w:b w:val="false"/>
          <w:i w:val="false"/>
          <w:color w:val="000000"/>
          <w:sz w:val="28"/>
        </w:rPr>
        <w:t>
      4) негізгі шығыстар (шикізатқа, негізгі материалдарға, отынға және энергияға, негізгі еңбекақыға) және жүкқұжат шығыстары (жалпы өндірістік, жалпы шаруашылық, өндірістен тыс) бойынша ведомостарды сұратады.</w:t>
      </w:r>
    </w:p>
    <w:bookmarkEnd w:id="53"/>
    <w:bookmarkStart w:name="z59" w:id="54"/>
    <w:p>
      <w:pPr>
        <w:spacing w:after="0"/>
        <w:ind w:left="0"/>
        <w:jc w:val="both"/>
      </w:pPr>
      <w:r>
        <w:rPr>
          <w:rFonts w:ascii="Times New Roman"/>
          <w:b w:val="false"/>
          <w:i w:val="false"/>
          <w:color w:val="000000"/>
          <w:sz w:val="28"/>
        </w:rPr>
        <w:t>
      17. Әрекет ететін, ТҚҚ жинауды, тасымалдауды, сұрыптауды және көмуді жүзеге асыратын нарыққа қатысушылар болған кезде, тарифті есептеу кезінде олардың қатысуы міндетті.</w:t>
      </w:r>
    </w:p>
    <w:bookmarkEnd w:id="54"/>
    <w:bookmarkStart w:name="z60" w:id="55"/>
    <w:p>
      <w:pPr>
        <w:spacing w:after="0"/>
        <w:ind w:left="0"/>
        <w:jc w:val="both"/>
      </w:pPr>
      <w:r>
        <w:rPr>
          <w:rFonts w:ascii="Times New Roman"/>
          <w:b w:val="false"/>
          <w:i w:val="false"/>
          <w:color w:val="000000"/>
          <w:sz w:val="28"/>
        </w:rPr>
        <w:t>
      18. Кодекстің 365-бабына сәйкес жергілікті атқарушы органдар коммуналдық қалдықтарды басқару саласындағы мемлекеттік саясатты халық үшін ҚТҚ жинауға, тасымалдауға, сұрыптауға және көмуге арналған тарифтерді бекіту арқылы іске асырады.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үшін тұрмыстық қатты</w:t>
            </w:r>
            <w:r>
              <w:br/>
            </w:r>
            <w:r>
              <w:rPr>
                <w:rFonts w:ascii="Times New Roman"/>
                <w:b w:val="false"/>
                <w:i w:val="false"/>
                <w:color w:val="000000"/>
                <w:sz w:val="20"/>
              </w:rPr>
              <w:t>қалдықтарды жинауға,</w:t>
            </w:r>
            <w:r>
              <w:br/>
            </w:r>
            <w:r>
              <w:rPr>
                <w:rFonts w:ascii="Times New Roman"/>
                <w:b w:val="false"/>
                <w:i w:val="false"/>
                <w:color w:val="000000"/>
                <w:sz w:val="20"/>
              </w:rPr>
              <w:t>тасымалдауға, сұрыптауға және</w:t>
            </w:r>
            <w:r>
              <w:br/>
            </w:r>
            <w:r>
              <w:rPr>
                <w:rFonts w:ascii="Times New Roman"/>
                <w:b w:val="false"/>
                <w:i w:val="false"/>
                <w:color w:val="000000"/>
                <w:sz w:val="20"/>
              </w:rPr>
              <w:t>кәдеге жаратуға арналған</w:t>
            </w:r>
            <w:r>
              <w:br/>
            </w:r>
            <w:r>
              <w:rPr>
                <w:rFonts w:ascii="Times New Roman"/>
                <w:b w:val="false"/>
                <w:i w:val="false"/>
                <w:color w:val="000000"/>
                <w:sz w:val="20"/>
              </w:rPr>
              <w:t>тарифті есептеу әдістемесіне</w:t>
            </w:r>
            <w:r>
              <w:br/>
            </w:r>
            <w:r>
              <w:rPr>
                <w:rFonts w:ascii="Times New Roman"/>
                <w:b w:val="false"/>
                <w:i w:val="false"/>
                <w:color w:val="000000"/>
                <w:sz w:val="20"/>
              </w:rPr>
              <w:t>1-қосымша</w:t>
            </w:r>
          </w:p>
        </w:tc>
      </w:tr>
    </w:tbl>
    <w:bookmarkStart w:name="z62" w:id="56"/>
    <w:p>
      <w:pPr>
        <w:spacing w:after="0"/>
        <w:ind w:left="0"/>
        <w:jc w:val="left"/>
      </w:pPr>
      <w:r>
        <w:rPr>
          <w:rFonts w:ascii="Times New Roman"/>
          <w:b/>
          <w:i w:val="false"/>
          <w:color w:val="000000"/>
        </w:rPr>
        <w:t xml:space="preserve"> ТҚҚ жинау және тасымалдау жөніндегі кәсіпорындар жұмысының негізгі көрсеткіштері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6007"/>
        <w:gridCol w:w="1228"/>
        <w:gridCol w:w="3225"/>
        <w:gridCol w:w="27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 үшін нақты деректер (кезеңді көрсету)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паркі, барлығы, оның ішінде көлік құралдарының маркалары бойынша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Маркалары бойынша көлік құралдарының пайдалану мерзімі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ТҚҚ-мен жасалған рейстердің саны, барлығы, оның ішінде көлік құралдарының маркалары бойынша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рейсте көлік құралдарына тиелетін ТҚҚ мөлшері, барлығы, оның ішінде машиналардың маркалары бойынша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Әкетілген ТҚҚ, барлығы, оның ішінде көлік құралдарының маркалары бойынша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жүріп өткен жолы, барлығы, оның ішінде көлік құралдарының маркалары бойынша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үшін тұрмыстық қатты</w:t>
            </w:r>
            <w:r>
              <w:br/>
            </w:r>
            <w:r>
              <w:rPr>
                <w:rFonts w:ascii="Times New Roman"/>
                <w:b w:val="false"/>
                <w:i w:val="false"/>
                <w:color w:val="000000"/>
                <w:sz w:val="20"/>
              </w:rPr>
              <w:t>қалдықтарды жинауға,</w:t>
            </w:r>
            <w:r>
              <w:br/>
            </w:r>
            <w:r>
              <w:rPr>
                <w:rFonts w:ascii="Times New Roman"/>
                <w:b w:val="false"/>
                <w:i w:val="false"/>
                <w:color w:val="000000"/>
                <w:sz w:val="20"/>
              </w:rPr>
              <w:t>тасымалдауға, сұрыптауға және</w:t>
            </w:r>
            <w:r>
              <w:br/>
            </w:r>
            <w:r>
              <w:rPr>
                <w:rFonts w:ascii="Times New Roman"/>
                <w:b w:val="false"/>
                <w:i w:val="false"/>
                <w:color w:val="000000"/>
                <w:sz w:val="20"/>
              </w:rPr>
              <w:t>кәдеге жаратуға арналған</w:t>
            </w:r>
            <w:r>
              <w:br/>
            </w:r>
            <w:r>
              <w:rPr>
                <w:rFonts w:ascii="Times New Roman"/>
                <w:b w:val="false"/>
                <w:i w:val="false"/>
                <w:color w:val="000000"/>
                <w:sz w:val="20"/>
              </w:rPr>
              <w:t>тарифті есептеу әдістемесіне</w:t>
            </w:r>
            <w:r>
              <w:br/>
            </w:r>
            <w:r>
              <w:rPr>
                <w:rFonts w:ascii="Times New Roman"/>
                <w:b w:val="false"/>
                <w:i w:val="false"/>
                <w:color w:val="000000"/>
                <w:sz w:val="20"/>
              </w:rPr>
              <w:t>2-қосымша</w:t>
            </w:r>
          </w:p>
        </w:tc>
      </w:tr>
    </w:tbl>
    <w:bookmarkStart w:name="z64" w:id="57"/>
    <w:p>
      <w:pPr>
        <w:spacing w:after="0"/>
        <w:ind w:left="0"/>
        <w:jc w:val="left"/>
      </w:pPr>
      <w:r>
        <w:rPr>
          <w:rFonts w:ascii="Times New Roman"/>
          <w:b/>
          <w:i w:val="false"/>
          <w:color w:val="000000"/>
        </w:rPr>
        <w:t xml:space="preserve"> ҚТҚ жинаудың, тасымалдаудың, сұрыптаудың және кәдеге жаратудың толық өзіндік құнын есептеу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6240"/>
        <w:gridCol w:w="989"/>
        <w:gridCol w:w="2451"/>
        <w:gridCol w:w="990"/>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және өзіндік құн, теңге/жыл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ҚТҚ жинаудың және тасымалдаудың толық өзіндік құны</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жинауға және тасымалдауға жұмсалатын шығындар, оның ішінде: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төлеуге жұмсалатын шығындар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қорына аударымдар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Отынға жұмсалатын шығындар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мен шикізатқа жұмсалатын шығындар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тасымалдау бойынша арнайы машиналар мен жабдыққа техникалық қызмет кетуге және оларды жөндеуге жұмсалатын шығындар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ұстау бойынша шығыстар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жинаудың және тасымалдаудың толық өзіндік құны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5833"/>
        <w:gridCol w:w="1192"/>
        <w:gridCol w:w="2559"/>
        <w:gridCol w:w="1193"/>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өзіндік құн, теңге/жыл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ТҚҚ сұрыптаудың толық өзіндік құны</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сұрыптауға жұмсалатын шығындар, оның ішінде: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төлеуге жұмсалатын шығындар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 аударымдар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энергиясына арналған шығындар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шикізатқа жұмсалатын шығындар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тасымалдау бойынша арнайы машиналар мен жабдыққа техникалық қызмет кетуге және оларды жөндеуге жұмсалатын шығындар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ұстау бойынша шығыстар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желілерін сатып алуға арналған шығындар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және престеу аппараттарын сатып алуға арналған шығындар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сұрыптаудың толық өзіндік құны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5654"/>
        <w:gridCol w:w="1225"/>
        <w:gridCol w:w="2629"/>
        <w:gridCol w:w="1226"/>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өзіндік құн, теңге/жыл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ҚТҚ көмудің толық өзіндік құны</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көмуге жұмсалатын шығындар, оның ішінде: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жұмсалатын шығындар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 аударымдар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энергиясына арналған шығындар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шикізатқа жұмсалатын шығындар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тасымалдау бойынша арнайы машиналар мен жабдыққа техникалық қызмет кетуге және оларды жөндеугежұмсалатын шығындар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ұстау бойынша шығыстар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жұмсалатын шығындар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қорына аударымдар*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көмудің толық өзіндік құны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Қазақстан Республикасының экологиялық заңнама талаптарына сәйкес қалыптастырылады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үшін тұрмыстық қатты</w:t>
            </w:r>
            <w:r>
              <w:br/>
            </w:r>
            <w:r>
              <w:rPr>
                <w:rFonts w:ascii="Times New Roman"/>
                <w:b w:val="false"/>
                <w:i w:val="false"/>
                <w:color w:val="000000"/>
                <w:sz w:val="20"/>
              </w:rPr>
              <w:t>қалдықтарды жинауға,</w:t>
            </w:r>
            <w:r>
              <w:br/>
            </w:r>
            <w:r>
              <w:rPr>
                <w:rFonts w:ascii="Times New Roman"/>
                <w:b w:val="false"/>
                <w:i w:val="false"/>
                <w:color w:val="000000"/>
                <w:sz w:val="20"/>
              </w:rPr>
              <w:t>тасымалдауға, сұрыптауға және</w:t>
            </w:r>
            <w:r>
              <w:br/>
            </w:r>
            <w:r>
              <w:rPr>
                <w:rFonts w:ascii="Times New Roman"/>
                <w:b w:val="false"/>
                <w:i w:val="false"/>
                <w:color w:val="000000"/>
                <w:sz w:val="20"/>
              </w:rPr>
              <w:t>кәдеге жаратуға арналған</w:t>
            </w:r>
            <w:r>
              <w:br/>
            </w:r>
            <w:r>
              <w:rPr>
                <w:rFonts w:ascii="Times New Roman"/>
                <w:b w:val="false"/>
                <w:i w:val="false"/>
                <w:color w:val="000000"/>
                <w:sz w:val="20"/>
              </w:rPr>
              <w:t>тарифті есептеу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ТҚҚ тығыздығының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812"/>
        <w:gridCol w:w="5555"/>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ТҚҚ атауы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Тығыздығы, т/м3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1.Тұрмыстық қатты қалдықтар (ТҚҚ)</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тұрмыстық қалдықтар</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қалдықтары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қалдықтары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қалдықтары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 қалдықтары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 қалдықтары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қоқыс (ІГҚ)</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сынығы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топырақ</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топырақ</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қалдықтары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асфальт қалдықтары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қалдықтары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сынықтары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қалдықтары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 қалдықтары</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конструкцияларды бұзудан қалған қалдықтар</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рубероидтері</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құрамы бойынша ұқсас коммуналдық қалдықтар</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коммуналдық қалдықтарға құрамы жағынан ҚТҚ-ға жақын қалдықтар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