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63ea" w14:textId="1476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13 қыркүйектегі № 369 бұйрығы. Қазақстан Республикасының Әділет министрлігінде 2021 жылғы 16 қыркүйекте № 24387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(Нормативтік құқықтық актілерді мемлекеттік тіркеу тізілімінде № 19960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"Аккредиттеу мерзімі мен оны өткізу шарттары туралы хабарландыру уәкілетті органның ресми интернет-ресурсында қазақ және орыс тілдерінде орналастырылады.";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"7. Мемлекеттік көрсетілетін қызметті "электрондық үкімет" веб-порталы арқылы алу үшін заңды тұлға (бұдан әрі – көрсетілетін қызметті алушы) www.egov.kz (бұдан әрі-Портал) мынадай құжаттарды ұсынады:</w:t>
      </w:r>
    </w:p>
    <w:bookmarkEnd w:id="3"/>
    <w:bookmarkStart w:name="z7" w:id="4"/>
    <w:p>
      <w:pPr>
        <w:spacing w:after="0"/>
        <w:ind w:left="0"/>
        <w:jc w:val="both"/>
      </w:pPr>
      <w:r>
        <w:rPr>
          <w:rFonts w:ascii="Times New Roman"/>
          <w:b w:val="false"/>
          <w:i w:val="false"/>
          <w:color w:val="000000"/>
          <w:sz w:val="28"/>
        </w:rPr>
        <w:t>
      аңшылар мен аңшылық шаруашылығы субъектілерінің қоғамдық бірлестіктерінің қауымдастығын аккредиттеу кезінде:</w:t>
      </w:r>
    </w:p>
    <w:bookmarkEnd w:id="4"/>
    <w:bookmarkStart w:name="z8" w:id="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bookmarkEnd w:id="5"/>
    <w:bookmarkStart w:name="z9" w:id="6"/>
    <w:p>
      <w:pPr>
        <w:spacing w:after="0"/>
        <w:ind w:left="0"/>
        <w:jc w:val="both"/>
      </w:pPr>
      <w:r>
        <w:rPr>
          <w:rFonts w:ascii="Times New Roman"/>
          <w:b w:val="false"/>
          <w:i w:val="false"/>
          <w:color w:val="000000"/>
          <w:sz w:val="28"/>
        </w:rPr>
        <w:t>
      2) мыналардың:</w:t>
      </w:r>
    </w:p>
    <w:bookmarkEnd w:id="6"/>
    <w:bookmarkStart w:name="z10" w:id="7"/>
    <w:p>
      <w:pPr>
        <w:spacing w:after="0"/>
        <w:ind w:left="0"/>
        <w:jc w:val="both"/>
      </w:pPr>
      <w:r>
        <w:rPr>
          <w:rFonts w:ascii="Times New Roman"/>
          <w:b w:val="false"/>
          <w:i w:val="false"/>
          <w:color w:val="000000"/>
          <w:sz w:val="28"/>
        </w:rPr>
        <w:t>
      меншік құқығында және (немесе) өзге де заңды негіздерде аңшылық минимум бағдарламасы бойынша теориялық курс өткізу үшін жабдықталған үй-жайлардың;</w:t>
      </w:r>
    </w:p>
    <w:bookmarkEnd w:id="7"/>
    <w:bookmarkStart w:name="z11" w:id="8"/>
    <w:p>
      <w:pPr>
        <w:spacing w:after="0"/>
        <w:ind w:left="0"/>
        <w:jc w:val="both"/>
      </w:pPr>
      <w:r>
        <w:rPr>
          <w:rFonts w:ascii="Times New Roman"/>
          <w:b w:val="false"/>
          <w:i w:val="false"/>
          <w:color w:val="000000"/>
          <w:sz w:val="28"/>
        </w:rPr>
        <w:t>
      веб-сайттың;</w:t>
      </w:r>
    </w:p>
    <w:bookmarkEnd w:id="8"/>
    <w:p>
      <w:pPr>
        <w:spacing w:after="0"/>
        <w:ind w:left="0"/>
        <w:jc w:val="both"/>
      </w:pPr>
      <w:r>
        <w:rPr>
          <w:rFonts w:ascii="Times New Roman"/>
          <w:b w:val="false"/>
          <w:i w:val="false"/>
          <w:color w:val="000000"/>
          <w:sz w:val="28"/>
        </w:rPr>
        <w:t>
      филиалдарының және (немесе) өкілдіктерінің (бар болса);</w:t>
      </w:r>
    </w:p>
    <w:p>
      <w:pPr>
        <w:spacing w:after="0"/>
        <w:ind w:left="0"/>
        <w:jc w:val="both"/>
      </w:pPr>
      <w:r>
        <w:rPr>
          <w:rFonts w:ascii="Times New Roman"/>
          <w:b w:val="false"/>
          <w:i w:val="false"/>
          <w:color w:val="000000"/>
          <w:sz w:val="28"/>
        </w:rPr>
        <w:t>
      жануарлар дүниесін молайту мен пайдалануды қорғау саласындағы арнайы әдебиеттерді, аңшылық минимумы жөніндегі әдістемелік материалдардың, құралдар мен экспонаттардың;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кәсіптік білімі бар тиісті қызметкерлер штатының;</w:t>
      </w:r>
    </w:p>
    <w:p>
      <w:pPr>
        <w:spacing w:after="0"/>
        <w:ind w:left="0"/>
        <w:jc w:val="both"/>
      </w:pPr>
      <w:r>
        <w:rPr>
          <w:rFonts w:ascii="Times New Roman"/>
          <w:b w:val="false"/>
          <w:i w:val="false"/>
          <w:color w:val="000000"/>
          <w:sz w:val="28"/>
        </w:rPr>
        <w:t>
      қауымдастық құрамындағы әуесқой аңшылардың қоғамдық бірлестіктерінің болуын растайтын құжаттардың электрондық көшірмелерін;</w:t>
      </w:r>
    </w:p>
    <w:bookmarkStart w:name="z12" w:id="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аңшылар және аңшылық шаруашылығы субъектілері қоғамдық бірлестіктерінің республикалық қауымдастықтары үшін мәліметтер нысанын;</w:t>
      </w:r>
    </w:p>
    <w:bookmarkEnd w:id="9"/>
    <w:bookmarkStart w:name="z13" w:id="10"/>
    <w:p>
      <w:pPr>
        <w:spacing w:after="0"/>
        <w:ind w:left="0"/>
        <w:jc w:val="both"/>
      </w:pPr>
      <w:r>
        <w:rPr>
          <w:rFonts w:ascii="Times New Roman"/>
          <w:b w:val="false"/>
          <w:i w:val="false"/>
          <w:color w:val="000000"/>
          <w:sz w:val="28"/>
        </w:rPr>
        <w:t>
      балық аулаушылар мен балық шаруашылығы субъектілері қоғамдық бірлестіктері қауымдастығының аккредиттеуден өтуі кезінде:</w:t>
      </w:r>
    </w:p>
    <w:bookmarkEnd w:id="10"/>
    <w:bookmarkStart w:name="z14" w:id="11"/>
    <w:p>
      <w:pPr>
        <w:spacing w:after="0"/>
        <w:ind w:left="0"/>
        <w:jc w:val="both"/>
      </w:pPr>
      <w:r>
        <w:rPr>
          <w:rFonts w:ascii="Times New Roman"/>
          <w:b w:val="false"/>
          <w:i w:val="false"/>
          <w:color w:val="000000"/>
          <w:sz w:val="28"/>
        </w:rPr>
        <w:t>
      1) осы Қағидаларға 1-қосымшаға сәйкес нысан бойынша өтiнiш;</w:t>
      </w:r>
    </w:p>
    <w:bookmarkEnd w:id="11"/>
    <w:bookmarkStart w:name="z15" w:id="12"/>
    <w:p>
      <w:pPr>
        <w:spacing w:after="0"/>
        <w:ind w:left="0"/>
        <w:jc w:val="both"/>
      </w:pPr>
      <w:r>
        <w:rPr>
          <w:rFonts w:ascii="Times New Roman"/>
          <w:b w:val="false"/>
          <w:i w:val="false"/>
          <w:color w:val="000000"/>
          <w:sz w:val="28"/>
        </w:rPr>
        <w:t>
      2) мыналардың:</w:t>
      </w:r>
    </w:p>
    <w:bookmarkEnd w:id="12"/>
    <w:p>
      <w:pPr>
        <w:spacing w:after="0"/>
        <w:ind w:left="0"/>
        <w:jc w:val="both"/>
      </w:pPr>
      <w:r>
        <w:rPr>
          <w:rFonts w:ascii="Times New Roman"/>
          <w:b w:val="false"/>
          <w:i w:val="false"/>
          <w:color w:val="000000"/>
          <w:sz w:val="28"/>
        </w:rPr>
        <w:t>
      филиалдарының және (немесе) өкілдіктерінің (бар болса);</w:t>
      </w:r>
    </w:p>
    <w:p>
      <w:pPr>
        <w:spacing w:after="0"/>
        <w:ind w:left="0"/>
        <w:jc w:val="both"/>
      </w:pPr>
      <w:r>
        <w:rPr>
          <w:rFonts w:ascii="Times New Roman"/>
          <w:b w:val="false"/>
          <w:i w:val="false"/>
          <w:color w:val="000000"/>
          <w:sz w:val="28"/>
        </w:rPr>
        <w:t>
      веб-сайтының;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арнайы әдебиеттің, балық шаруашылығы бойынша әдістемелік материалдардың;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мамандарды қоса алғанда, кәсіби білімі бар қызметкерлердің тиісті штатының;</w:t>
      </w:r>
    </w:p>
    <w:p>
      <w:pPr>
        <w:spacing w:after="0"/>
        <w:ind w:left="0"/>
        <w:jc w:val="both"/>
      </w:pPr>
      <w:r>
        <w:rPr>
          <w:rFonts w:ascii="Times New Roman"/>
          <w:b w:val="false"/>
          <w:i w:val="false"/>
          <w:color w:val="000000"/>
          <w:sz w:val="28"/>
        </w:rPr>
        <w:t>
      қауымдастықтың құрамында әуесқой балық аулаушылар мен спорттық балық аулау қоғамдық бірлестіктерінің болуын растайтын құжаттардың электрондық көшірмелерін;</w:t>
      </w:r>
    </w:p>
    <w:bookmarkStart w:name="z16" w:id="13"/>
    <w:p>
      <w:pPr>
        <w:spacing w:after="0"/>
        <w:ind w:left="0"/>
        <w:jc w:val="both"/>
      </w:pPr>
      <w:r>
        <w:rPr>
          <w:rFonts w:ascii="Times New Roman"/>
          <w:b w:val="false"/>
          <w:i w:val="false"/>
          <w:color w:val="000000"/>
          <w:sz w:val="28"/>
        </w:rPr>
        <w:t>
      3) балық аулаушылар мен балық шаруашылығы субъектілерінің қоғамдық бірлестіктерінің республикалық қауымдастықтары үшін осы Қағидаларға 3-қосымшаға сәйкес мәліметтердің тиісті нысанын береді.</w:t>
      </w:r>
    </w:p>
    <w:bookmarkEnd w:id="13"/>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7-қосымшаға сәйкес "Аңшылар мен аңшылық шаруашылығы субъектілері қоғамдық бірлестіктерінің республикалық қауымдастықтарын, сондай-ақ балық аулаушылар мен балық шаруашылығы субъектілерінің қоғамдық бірлестіктерін аккредиттеу"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 Көрсетілетін қызметті берушінің кеңсе қызметкері құжаттар келіп түскен күні оларды қабылдауды, тіркеуді жүзеге асырады және оны жауапты қызметкердің қарауына береді.</w:t>
      </w:r>
    </w:p>
    <w:bookmarkEnd w:id="14"/>
    <w:bookmarkStart w:name="z19" w:id="15"/>
    <w:p>
      <w:pPr>
        <w:spacing w:after="0"/>
        <w:ind w:left="0"/>
        <w:jc w:val="both"/>
      </w:pPr>
      <w:r>
        <w:rPr>
          <w:rFonts w:ascii="Times New Roman"/>
          <w:b w:val="false"/>
          <w:i w:val="false"/>
          <w:color w:val="000000"/>
          <w:sz w:val="28"/>
        </w:rPr>
        <w:t>
      Жауапты қызметкер көрсетілетін қызметті алушының өтініші тіркелген сәттен бастап 2 (екі) жұмыс күні ішінде ұсынылған құжаттардың толықтығын және қолданылу мерзімдерін тексереді.</w:t>
      </w:r>
    </w:p>
    <w:bookmarkEnd w:id="15"/>
    <w:bookmarkStart w:name="z2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мәртебесі көрсетіледі.</w:t>
      </w:r>
    </w:p>
    <w:bookmarkEnd w:id="16"/>
    <w:bookmarkStart w:name="z22" w:id="17"/>
    <w:p>
      <w:pPr>
        <w:spacing w:after="0"/>
        <w:ind w:left="0"/>
        <w:jc w:val="both"/>
      </w:pPr>
      <w:r>
        <w:rPr>
          <w:rFonts w:ascii="Times New Roman"/>
          <w:b w:val="false"/>
          <w:i w:val="false"/>
          <w:color w:val="000000"/>
          <w:sz w:val="28"/>
        </w:rPr>
        <w:t>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жағдайда, Көрсетілетін қызметті берушінің жауапты орындаушысы 2 (екі) жұмыс күні ішінде Көрсетілетін қызметті алушыға осы Қағидаларға 8-қосымшаға сәйкес нысан бойынша құжаттар топтамасы және (немесе) мәліметтер сәйкес келмейтін талаптарды көрсете отырып, хабарлама жібереді.</w:t>
      </w:r>
    </w:p>
    <w:bookmarkEnd w:id="17"/>
    <w:bookmarkStart w:name="z23" w:id="18"/>
    <w:p>
      <w:pPr>
        <w:spacing w:after="0"/>
        <w:ind w:left="0"/>
        <w:jc w:val="both"/>
      </w:pPr>
      <w:r>
        <w:rPr>
          <w:rFonts w:ascii="Times New Roman"/>
          <w:b w:val="false"/>
          <w:i w:val="false"/>
          <w:color w:val="000000"/>
          <w:sz w:val="28"/>
        </w:rPr>
        <w:t>
      Егер хабарламаны алған сәттен бастап 2 (екі) жұмыс күні ішінде Көрсетілетін қызметті алушы құжаттар топтамасын және (немесе) мәліметтерді талаптарға сәйкес келтірмесе, Көрсетілетін қызметті беруші көрсетілетін қызметті алушының "жеке кабинетіне" өтінішті одан әрі қараудан дәлелді бас тартуды жібереді.</w:t>
      </w:r>
    </w:p>
    <w:bookmarkEnd w:id="18"/>
    <w:bookmarkStart w:name="z24"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 олардың осы Қағидалардың талаптарына сәйкестігін қарайды.</w:t>
      </w:r>
    </w:p>
    <w:bookmarkEnd w:id="19"/>
    <w:bookmarkStart w:name="z27" w:id="20"/>
    <w:p>
      <w:pPr>
        <w:spacing w:after="0"/>
        <w:ind w:left="0"/>
        <w:jc w:val="both"/>
      </w:pPr>
      <w:r>
        <w:rPr>
          <w:rFonts w:ascii="Times New Roman"/>
          <w:b w:val="false"/>
          <w:i w:val="false"/>
          <w:color w:val="000000"/>
          <w:sz w:val="28"/>
        </w:rPr>
        <w:t>
      9. 5 (бес) жұмыс күні ішінде құжаттарды қарау комиссия отырысында жүзеге асырылады, оның нәтижелері бойынша комиссия мынадай шешім қабылдайды:</w:t>
      </w:r>
    </w:p>
    <w:bookmarkEnd w:id="20"/>
    <w:bookmarkStart w:name="z28" w:id="21"/>
    <w:p>
      <w:pPr>
        <w:spacing w:after="0"/>
        <w:ind w:left="0"/>
        <w:jc w:val="both"/>
      </w:pPr>
      <w:r>
        <w:rPr>
          <w:rFonts w:ascii="Times New Roman"/>
          <w:b w:val="false"/>
          <w:i w:val="false"/>
          <w:color w:val="000000"/>
          <w:sz w:val="28"/>
        </w:rPr>
        <w:t>
      1) қауымдастықты аккредиттеу;</w:t>
      </w:r>
    </w:p>
    <w:bookmarkEnd w:id="21"/>
    <w:bookmarkStart w:name="z29" w:id="22"/>
    <w:p>
      <w:pPr>
        <w:spacing w:after="0"/>
        <w:ind w:left="0"/>
        <w:jc w:val="both"/>
      </w:pPr>
      <w:r>
        <w:rPr>
          <w:rFonts w:ascii="Times New Roman"/>
          <w:b w:val="false"/>
          <w:i w:val="false"/>
          <w:color w:val="000000"/>
          <w:sz w:val="28"/>
        </w:rPr>
        <w:t>
      2) аккредиттеуден бас тарту.";</w:t>
      </w:r>
    </w:p>
    <w:bookmarkEnd w:id="22"/>
    <w:bookmarkStart w:name="z30" w:id="23"/>
    <w:p>
      <w:pPr>
        <w:spacing w:after="0"/>
        <w:ind w:left="0"/>
        <w:jc w:val="both"/>
      </w:pPr>
      <w:r>
        <w:rPr>
          <w:rFonts w:ascii="Times New Roman"/>
          <w:b w:val="false"/>
          <w:i w:val="false"/>
          <w:color w:val="000000"/>
          <w:sz w:val="28"/>
        </w:rPr>
        <w:t>
      мынадай мазмұндағы 3-тараумен толықтырылсын:</w:t>
      </w:r>
    </w:p>
    <w:bookmarkEnd w:id="23"/>
    <w:bookmarkStart w:name="z31" w:id="24"/>
    <w:p>
      <w:pPr>
        <w:spacing w:after="0"/>
        <w:ind w:left="0"/>
        <w:jc w:val="both"/>
      </w:pPr>
      <w:r>
        <w:rPr>
          <w:rFonts w:ascii="Times New Roman"/>
          <w:b w:val="false"/>
          <w:i w:val="false"/>
          <w:color w:val="000000"/>
          <w:sz w:val="28"/>
        </w:rPr>
        <w:t>
      "3-тарау. Аңшылар мен аңшылық шаруашылығы субъектілері қоғамдық бірлестіктерінің республикалық қауымдастықтарын, сондай-ақ балық аулаушылар мен балық шаруашылығы субъектілерінің қоғамдық бірлестіктерін аккредиттеу нәтижелеріне шағым жасау тәртібі</w:t>
      </w:r>
    </w:p>
    <w:bookmarkEnd w:id="24"/>
    <w:bookmarkStart w:name="z32" w:id="25"/>
    <w:p>
      <w:pPr>
        <w:spacing w:after="0"/>
        <w:ind w:left="0"/>
        <w:jc w:val="both"/>
      </w:pPr>
      <w:r>
        <w:rPr>
          <w:rFonts w:ascii="Times New Roman"/>
          <w:b w:val="false"/>
          <w:i w:val="false"/>
          <w:color w:val="000000"/>
          <w:sz w:val="28"/>
        </w:rPr>
        <w:t>
      18. Көрсетілетін қызметті беруші қызметкерлерінің шешіміне, әрекетіне (әрекетсіздігіне) шағым көрсетілетін қызметті беруші басшысының атына және (немесе) Қазақстан Республикасының әкімшілік рәсімдік-процестік кодексіне және "Мемлекеттік көрсетілетін қызметтер туралы" Заңға (бұдан әрі – Мемлекеттік көрсетілетін қызметтер туралы Заң) сәйкес мемлекеттік қызметтер көрсету сапасын бағалау және бақылау жөніндегі уәкілетті органға беріледі.</w:t>
      </w:r>
    </w:p>
    <w:bookmarkEnd w:id="25"/>
    <w:bookmarkStart w:name="z33" w:id="2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bookmarkEnd w:id="26"/>
    <w:bookmarkStart w:name="z34" w:id="2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15 (он бес) жұмыс күні ішінде қаралуға жатады.</w:t>
      </w:r>
    </w:p>
    <w:bookmarkEnd w:id="27"/>
    <w:bookmarkStart w:name="z35" w:id="28"/>
    <w:p>
      <w:pPr>
        <w:spacing w:after="0"/>
        <w:ind w:left="0"/>
        <w:jc w:val="both"/>
      </w:pPr>
      <w:r>
        <w:rPr>
          <w:rFonts w:ascii="Times New Roman"/>
          <w:b w:val="false"/>
          <w:i w:val="false"/>
          <w:color w:val="000000"/>
          <w:sz w:val="28"/>
        </w:rPr>
        <w:t>
      19. Көрсетілетін қызметті беруші шешімінің нәтижелерімен келіспеген жағдайда, көрсетілетін қызметті алушы мемлекеттік көрсетілетін қызметтер туралы Заңның 4-бабының 6) тармақшасына сәйкес сотқа жүгінеді.";</w:t>
      </w:r>
    </w:p>
    <w:bookmarkEnd w:id="28"/>
    <w:bookmarkStart w:name="z36"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7-қосымшамен толықтырылсын;</w:t>
      </w:r>
    </w:p>
    <w:bookmarkEnd w:id="29"/>
    <w:bookmarkStart w:name="z37"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осы Қағидаларға 8-қосымшамен толықтырылсын.</w:t>
      </w:r>
    </w:p>
    <w:bookmarkEnd w:id="30"/>
    <w:bookmarkStart w:name="z38" w:id="3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31"/>
    <w:bookmarkStart w:name="z39"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2"/>
    <w:bookmarkStart w:name="z40" w:id="3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орналастырылуын;</w:t>
      </w:r>
    </w:p>
    <w:bookmarkEnd w:id="33"/>
    <w:bookmarkStart w:name="z41" w:id="34"/>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34"/>
    <w:bookmarkStart w:name="z42"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5"/>
    <w:bookmarkStart w:name="z43"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Цифрлық даму,</w:t>
            </w:r>
            <w:r>
              <w:br/>
            </w:r>
            <w:r>
              <w:rPr>
                <w:rFonts w:ascii="Times New Roman"/>
                <w:b w:val="false"/>
                <w:i/>
                <w:color w:val="000000"/>
                <w:sz w:val="20"/>
              </w:rPr>
              <w:t>инновациялар жəне аэроғарыш өнеркəсібі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w:t>
            </w:r>
            <w:r>
              <w:br/>
            </w:r>
            <w:r>
              <w:rPr>
                <w:rFonts w:ascii="Times New Roman"/>
                <w:b w:val="false"/>
                <w:i w:val="false"/>
                <w:color w:val="000000"/>
                <w:sz w:val="20"/>
              </w:rPr>
              <w:t>№ 369 Бұйрыққа 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31 қаңтардағы</w:t>
            </w:r>
            <w:r>
              <w:br/>
            </w:r>
            <w:r>
              <w:rPr>
                <w:rFonts w:ascii="Times New Roman"/>
                <w:b w:val="false"/>
                <w:i w:val="false"/>
                <w:color w:val="000000"/>
                <w:sz w:val="20"/>
              </w:rPr>
              <w:t>№ 28 бұйрығымен бекітілген</w:t>
            </w:r>
            <w:r>
              <w:br/>
            </w: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 7-қосымша</w:t>
            </w:r>
          </w:p>
        </w:tc>
      </w:tr>
    </w:tbl>
    <w:bookmarkStart w:name="z45" w:id="37"/>
    <w:p>
      <w:pPr>
        <w:spacing w:after="0"/>
        <w:ind w:left="0"/>
        <w:jc w:val="left"/>
      </w:pPr>
      <w:r>
        <w:rPr>
          <w:rFonts w:ascii="Times New Roman"/>
          <w:b/>
          <w:i w:val="false"/>
          <w:color w:val="00000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 мемлекеттік көрсетілетін қызмет стандарты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388"/>
        <w:gridCol w:w="9067"/>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 және Қазақстан Республикасы Экология, геология және табиғи ресурстар министрлігінің Балық шаруашылығы комитеті.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әрі-Портал).</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 қоғамдық бірлестіктерінің республикалық қауымдастықтарын аккредиттеу туралы куәлік;</w:t>
            </w:r>
            <w:r>
              <w:br/>
            </w:r>
            <w:r>
              <w:rPr>
                <w:rFonts w:ascii="Times New Roman"/>
                <w:b w:val="false"/>
                <w:i w:val="false"/>
                <w:color w:val="000000"/>
                <w:sz w:val="20"/>
              </w:rPr>
              <w:t>
Балық аулаушылар мен балық шаруашылығы субъектілері қоғамдық бірлестіктерінің республикалық қауымдастықтарын аккредиттеу туралы куәлік.</w:t>
            </w:r>
            <w:r>
              <w:br/>
            </w:r>
            <w:r>
              <w:rPr>
                <w:rFonts w:ascii="Times New Roman"/>
                <w:b w:val="false"/>
                <w:i w:val="false"/>
                <w:color w:val="000000"/>
                <w:sz w:val="20"/>
              </w:rPr>
              <w:t>
Мемлекеттік қызмет көрсету нәтижесін ұсыну нысаны: электронды.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өтінім мен құжаттарды қабылдау, мемлекеттік қызмет көрсету нәтижелерін беру келесі жұмыс күні жүзеге асырылады).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қауымдастығын аккредиттеу кезінде:</w:t>
            </w:r>
            <w:r>
              <w:br/>
            </w:r>
            <w:r>
              <w:rPr>
                <w:rFonts w:ascii="Times New Roman"/>
                <w:b w:val="false"/>
                <w:i w:val="false"/>
                <w:color w:val="000000"/>
                <w:sz w:val="20"/>
              </w:rPr>
              <w:t>
1) осы Қағидаларға 1-қосымшаға сәйкес нысан бойынша өтiнiш;</w:t>
            </w:r>
            <w:r>
              <w:br/>
            </w:r>
            <w:r>
              <w:rPr>
                <w:rFonts w:ascii="Times New Roman"/>
                <w:b w:val="false"/>
                <w:i w:val="false"/>
                <w:color w:val="000000"/>
                <w:sz w:val="20"/>
              </w:rPr>
              <w:t>
2) мыналардың:</w:t>
            </w:r>
            <w:r>
              <w:br/>
            </w:r>
            <w:r>
              <w:rPr>
                <w:rFonts w:ascii="Times New Roman"/>
                <w:b w:val="false"/>
                <w:i w:val="false"/>
                <w:color w:val="000000"/>
                <w:sz w:val="20"/>
              </w:rPr>
              <w:t>
меншік құқығында және (немесе) өзге де заңды негіздерде аңшылық минимум бағдарламасы бойынша теориялық курс өткізу үшін жабдықталған үй-жайлардың;</w:t>
            </w:r>
            <w:r>
              <w:br/>
            </w:r>
            <w:r>
              <w:rPr>
                <w:rFonts w:ascii="Times New Roman"/>
                <w:b w:val="false"/>
                <w:i w:val="false"/>
                <w:color w:val="000000"/>
                <w:sz w:val="20"/>
              </w:rPr>
              <w:t>
веб-сайттың;</w:t>
            </w:r>
            <w:r>
              <w:br/>
            </w:r>
            <w:r>
              <w:rPr>
                <w:rFonts w:ascii="Times New Roman"/>
                <w:b w:val="false"/>
                <w:i w:val="false"/>
                <w:color w:val="000000"/>
                <w:sz w:val="20"/>
              </w:rPr>
              <w:t>
филиалдарының және (немесе) өкілдіктерінің (бар болса);</w:t>
            </w:r>
            <w:r>
              <w:br/>
            </w:r>
            <w:r>
              <w:rPr>
                <w:rFonts w:ascii="Times New Roman"/>
                <w:b w:val="false"/>
                <w:i w:val="false"/>
                <w:color w:val="000000"/>
                <w:sz w:val="20"/>
              </w:rPr>
              <w:t>
жануарлар дүниесін молайту мен пайдалануды қорғау саласындағы арнайы әдебиеттерді, аңшылық минимумы жөніндегі әдістемелік материалдардың, құралдар мен экспонаттардың;</w:t>
            </w:r>
            <w:r>
              <w:br/>
            </w:r>
            <w:r>
              <w:rPr>
                <w:rFonts w:ascii="Times New Roman"/>
                <w:b w:val="false"/>
                <w:i w:val="false"/>
                <w:color w:val="000000"/>
                <w:sz w:val="20"/>
              </w:rPr>
              <w:t>
жануарлар дүниесін қорғау, өсімін молайту және пайдалану саласында кәсіптік білімі бар тиісті қызметкерлер штатының;</w:t>
            </w:r>
            <w:r>
              <w:br/>
            </w:r>
            <w:r>
              <w:rPr>
                <w:rFonts w:ascii="Times New Roman"/>
                <w:b w:val="false"/>
                <w:i w:val="false"/>
                <w:color w:val="000000"/>
                <w:sz w:val="20"/>
              </w:rPr>
              <w:t>
қауымдастық құрамындағы әуесқой аңшылардың қоғамдық бірлестіктерінің болуын растайтын құжаттардың электрондық көшірмелерін;</w:t>
            </w:r>
            <w:r>
              <w:br/>
            </w:r>
            <w:r>
              <w:rPr>
                <w:rFonts w:ascii="Times New Roman"/>
                <w:b w:val="false"/>
                <w:i w:val="false"/>
                <w:color w:val="000000"/>
                <w:sz w:val="20"/>
              </w:rPr>
              <w:t>
3) осы Қағидаларға 2-қосымшаға сәйкес нысан бойынша аңшылар және аңшылық шаруашылығы субъектілері қоғамдық бірлестіктерінің республикалық қауымдастықтары үшін мәліметтер нысаның.</w:t>
            </w:r>
            <w:r>
              <w:br/>
            </w:r>
            <w:r>
              <w:rPr>
                <w:rFonts w:ascii="Times New Roman"/>
                <w:b w:val="false"/>
                <w:i w:val="false"/>
                <w:color w:val="000000"/>
                <w:sz w:val="20"/>
              </w:rPr>
              <w:t>
балық аулаушылар мен балық шаруашылығы субъектілері қоғамдық бірлестіктері қауымдастығының аккредиттеуден өтуі кезінде:</w:t>
            </w:r>
            <w:r>
              <w:br/>
            </w:r>
            <w:r>
              <w:rPr>
                <w:rFonts w:ascii="Times New Roman"/>
                <w:b w:val="false"/>
                <w:i w:val="false"/>
                <w:color w:val="000000"/>
                <w:sz w:val="20"/>
              </w:rPr>
              <w:t>
1) осы Қағидаларға 1-қосымшаға сәйкес нысан бойынша өтiнiш;</w:t>
            </w:r>
            <w:r>
              <w:br/>
            </w:r>
            <w:r>
              <w:rPr>
                <w:rFonts w:ascii="Times New Roman"/>
                <w:b w:val="false"/>
                <w:i w:val="false"/>
                <w:color w:val="000000"/>
                <w:sz w:val="20"/>
              </w:rPr>
              <w:t>
2) мыналардың:</w:t>
            </w:r>
            <w:r>
              <w:br/>
            </w:r>
            <w:r>
              <w:rPr>
                <w:rFonts w:ascii="Times New Roman"/>
                <w:b w:val="false"/>
                <w:i w:val="false"/>
                <w:color w:val="000000"/>
                <w:sz w:val="20"/>
              </w:rPr>
              <w:t>
филиалдарының және (немесе) өкілдіктерінің (бар болса);</w:t>
            </w:r>
            <w:r>
              <w:br/>
            </w:r>
            <w:r>
              <w:rPr>
                <w:rFonts w:ascii="Times New Roman"/>
                <w:b w:val="false"/>
                <w:i w:val="false"/>
                <w:color w:val="000000"/>
                <w:sz w:val="20"/>
              </w:rPr>
              <w:t>
веб-сайтының;</w:t>
            </w:r>
            <w:r>
              <w:br/>
            </w:r>
            <w:r>
              <w:rPr>
                <w:rFonts w:ascii="Times New Roman"/>
                <w:b w:val="false"/>
                <w:i w:val="false"/>
                <w:color w:val="000000"/>
                <w:sz w:val="20"/>
              </w:rPr>
              <w:t>
жануарлар дүниесін қорғау, өсімін молайту және пайдалану саласында арнайы әдебиеттің, балық шаруашылығы бойынша әдістемелік материалдардың;</w:t>
            </w:r>
            <w:r>
              <w:br/>
            </w:r>
            <w:r>
              <w:rPr>
                <w:rFonts w:ascii="Times New Roman"/>
                <w:b w:val="false"/>
                <w:i w:val="false"/>
                <w:color w:val="000000"/>
                <w:sz w:val="20"/>
              </w:rPr>
              <w:t>
жануарлар дүниесін қорғау, өсімін молайту және пайдалану саласындағы мамандарды қоса алғанда, кәсіби білімі бар қызметкерлердің тиісті штатының;</w:t>
            </w:r>
            <w:r>
              <w:br/>
            </w:r>
            <w:r>
              <w:rPr>
                <w:rFonts w:ascii="Times New Roman"/>
                <w:b w:val="false"/>
                <w:i w:val="false"/>
                <w:color w:val="000000"/>
                <w:sz w:val="20"/>
              </w:rPr>
              <w:t>
қауымдастықтың құрамында әуесқой балық аулаушылар мен спорттық балық аулау қоғамдық бірлестіктерінің болуын растайтын құжаттардың электрондық көшірмелерін.</w:t>
            </w:r>
            <w:r>
              <w:br/>
            </w:r>
            <w:r>
              <w:rPr>
                <w:rFonts w:ascii="Times New Roman"/>
                <w:b w:val="false"/>
                <w:i w:val="false"/>
                <w:color w:val="000000"/>
                <w:sz w:val="20"/>
              </w:rPr>
              <w:t>
3) балық аулаушылар мен балық шаруашылығы субъектілерінің қоғамдық бірлестіктерінің республикалық қауымдастықтары үшін осы Қағидаларға 3-қосымшаға сәйкес мәліметтердің тиісті нысанын береді.</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w:t>
            </w:r>
            <w:r>
              <w:br/>
            </w:r>
            <w:r>
              <w:rPr>
                <w:rFonts w:ascii="Times New Roman"/>
                <w:b w:val="false"/>
                <w:i w:val="false"/>
                <w:color w:val="000000"/>
                <w:sz w:val="20"/>
              </w:rPr>
              <w:t>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ескерілген, өзге де талаптар</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мемлекеттік органдардың интернет-ресурстарының бірыңғай тұғырнамасы – www.gov.kz Экология, геология және табиғи ресурстар министрлігі "деген бөлімде" қызметтер "деген кіші бөлімде:";</w:t>
            </w:r>
            <w:r>
              <w:br/>
            </w:r>
            <w:r>
              <w:rPr>
                <w:rFonts w:ascii="Times New Roman"/>
                <w:b w:val="false"/>
                <w:i w:val="false"/>
                <w:color w:val="000000"/>
                <w:sz w:val="20"/>
              </w:rPr>
              <w:t>
Порталда;</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 болады;</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интернет-ресурстарының бірыңғай платформасында көрсетілген – www.gov.kz, "Экология, геология және табиғи ресурстар министрлігі" деген бөлімде "қызметтер" деген кіші бөлімде.</w:t>
            </w:r>
            <w:r>
              <w:br/>
            </w:r>
            <w:r>
              <w:rPr>
                <w:rFonts w:ascii="Times New Roman"/>
                <w:b w:val="false"/>
                <w:i w:val="false"/>
                <w:color w:val="000000"/>
                <w:sz w:val="20"/>
              </w:rPr>
              <w:t>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2021 жылғы 13 қыркүйектегі</w:t>
            </w:r>
            <w:r>
              <w:br/>
            </w:r>
            <w:r>
              <w:rPr>
                <w:rFonts w:ascii="Times New Roman"/>
                <w:b w:val="false"/>
                <w:i w:val="false"/>
                <w:color w:val="000000"/>
                <w:sz w:val="20"/>
              </w:rPr>
              <w:t>№ 369 Бұйрыққа 2-қосымша</w:t>
            </w:r>
            <w:r>
              <w:br/>
            </w: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8"/>
    <w:p>
      <w:pPr>
        <w:spacing w:after="0"/>
        <w:ind w:left="0"/>
        <w:jc w:val="left"/>
      </w:pPr>
      <w:r>
        <w:rPr>
          <w:rFonts w:ascii="Times New Roman"/>
          <w:b/>
          <w:i w:val="false"/>
          <w:color w:val="000000"/>
        </w:rPr>
        <w:t xml:space="preserve"> Хабарлама</w:t>
      </w:r>
    </w:p>
    <w:bookmarkEnd w:id="38"/>
    <w:p>
      <w:pPr>
        <w:spacing w:after="0"/>
        <w:ind w:left="0"/>
        <w:jc w:val="both"/>
      </w:pPr>
      <w:r>
        <w:rPr>
          <w:rFonts w:ascii="Times New Roman"/>
          <w:b w:val="false"/>
          <w:i w:val="false"/>
          <w:color w:val="000000"/>
          <w:sz w:val="28"/>
        </w:rPr>
        <w:t>
      Берілді _______________________________________________________________________________  (көрсетілетін қызметті алушының толық атауы)  Осы арқылы  Мемлекеттік мекеме ___________________________________________________________________  (көрсетілетін қызметті берушінің толық атауы)  Сіздің [өтініш күні] № [өтініш нөмірі] өтінішіңізді қарап, Сізге келесі құжаттарды ұсыну қажеттілігі  туралы хабарлайды_________________________________________________________________________  (құрылымдық элементті көрсету)</w:t>
      </w:r>
    </w:p>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міндетін атқарушының 2020 жылғы 31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19960 болып тіркелген)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қағидаларына сәйкес осы хабарламаны Портал арқылы алған кезден бастап 2 (екі) жұмыс күні ішінде Сізге мынадай құжаттарды ұсыну қажеттілігі туралы хабарлайды:</w:t>
      </w:r>
    </w:p>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1.___________________________________________</w:t>
      </w:r>
    </w:p>
    <w:p>
      <w:pPr>
        <w:spacing w:after="0"/>
        <w:ind w:left="0"/>
        <w:jc w:val="both"/>
      </w:pPr>
      <w:r>
        <w:rPr>
          <w:rFonts w:ascii="Times New Roman"/>
          <w:b w:val="false"/>
          <w:i w:val="false"/>
          <w:color w:val="000000"/>
          <w:sz w:val="28"/>
        </w:rPr>
        <w:t>
      2.___________________________________________</w:t>
      </w:r>
    </w:p>
    <w:p>
      <w:pPr>
        <w:spacing w:after="0"/>
        <w:ind w:left="0"/>
        <w:jc w:val="both"/>
      </w:pPr>
      <w:r>
        <w:rPr>
          <w:rFonts w:ascii="Times New Roman"/>
          <w:b w:val="false"/>
          <w:i w:val="false"/>
          <w:color w:val="000000"/>
          <w:sz w:val="28"/>
        </w:rPr>
        <w:t>
      3.___________________________________________</w:t>
      </w:r>
    </w:p>
    <w:p>
      <w:pPr>
        <w:spacing w:after="0"/>
        <w:ind w:left="0"/>
        <w:jc w:val="both"/>
      </w:pPr>
      <w:r>
        <w:rPr>
          <w:rFonts w:ascii="Times New Roman"/>
          <w:b w:val="false"/>
          <w:i w:val="false"/>
          <w:color w:val="000000"/>
          <w:sz w:val="28"/>
        </w:rPr>
        <w:t>
      Жоғарыда көрсетілген құжаттар көрсетілген мерзімде ұсынылмаған жағдайда, өтінішті одан әрі  қарауға дәлелді бас тарту жіберіледі.  _____________________________________________________________________________________  (көрсетілетін қызметті беруші басшысының лауазымы)  _____________________________________________________________________________________  (көрсетілетін қызметті беруші басшысының тегі, аты, әкесінің аты (бар болған жағдайда)  Хабарламаны жіберу күні мен уақыты: 20__ жылғы "___" ________ "__" сағат "__" 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