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2618" w14:textId="8ad2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қағидаларын бекіту туралы" Қазақстан Республикасының Мәдениет және спорт министрінің 2020 жылғы 14 сәуірдегі № 86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15 қыркүйектегі № 285 бұйрығы. Қазақстан Республикасының Әділет министрлігінде 2021 жылғы 20 қыркүйекте № 24434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қағидаларын бекіту туралы" Қазақстан Республикасы Мәдениет және спорт министрінің 2020 жылғы 14 сәуірдегі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20395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17)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қосымшаға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 қамтамасыз етсін;</w:t>
      </w:r>
    </w:p>
    <w:bookmarkEnd w:id="6"/>
    <w:bookmarkStart w:name="z8" w:id="7"/>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15 қыркүйектегі</w:t>
            </w:r>
            <w:r>
              <w:br/>
            </w:r>
            <w:r>
              <w:rPr>
                <w:rFonts w:ascii="Times New Roman"/>
                <w:b w:val="false"/>
                <w:i w:val="false"/>
                <w:color w:val="000000"/>
                <w:sz w:val="20"/>
              </w:rPr>
              <w:t>№ 285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2020 жылғы 14 сәуірдегі</w:t>
            </w:r>
            <w:r>
              <w:br/>
            </w:r>
            <w:r>
              <w:rPr>
                <w:rFonts w:ascii="Times New Roman"/>
                <w:b w:val="false"/>
                <w:i w:val="false"/>
                <w:color w:val="000000"/>
                <w:sz w:val="20"/>
              </w:rPr>
              <w:t>№ 86 бұйрығымен бекітілген</w:t>
            </w:r>
          </w:p>
        </w:tc>
      </w:tr>
    </w:tbl>
    <w:bookmarkStart w:name="z13" w:id="11"/>
    <w:p>
      <w:pPr>
        <w:spacing w:after="0"/>
        <w:ind w:left="0"/>
        <w:jc w:val="left"/>
      </w:pPr>
      <w:r>
        <w:rPr>
          <w:rFonts w:ascii="Times New Roman"/>
          <w:b/>
          <w:i w:val="false"/>
          <w:color w:val="000000"/>
        </w:rPr>
        <w:t xml:space="preserve"> Тарих және мәдениет ескерткішінің қорғау аймағын, құрылыс салуды реттеу аймағын және қорғалатын табиғи ландшафт аймағын айқындау қағидалары </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қағидалары "Тарихи-мәдени мұра объектілерін қорғау және пайдалану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17) тармақшасына сәйкес әзірленді және тарих және мәдениет ескерткішінің қорғау аймағын, құрылыс салуды реттеу аймағын және қорғалатын табиғи ландшафт аймағын айқындау тәртібін айқындайды.</w:t>
      </w:r>
    </w:p>
    <w:bookmarkEnd w:id="13"/>
    <w:bookmarkStart w:name="z16" w:id="14"/>
    <w:p>
      <w:pPr>
        <w:spacing w:after="0"/>
        <w:ind w:left="0"/>
        <w:jc w:val="both"/>
      </w:pPr>
      <w:r>
        <w:rPr>
          <w:rFonts w:ascii="Times New Roman"/>
          <w:b w:val="false"/>
          <w:i w:val="false"/>
          <w:color w:val="000000"/>
          <w:sz w:val="28"/>
        </w:rPr>
        <w:t>
      2. Тарих және мәдениет ескерткіштерін қорғауды қамтамасыз ету мақсатында әрбір тарих және мәдениет ескерткішіне қорғау аймағының, құрылыс салуды реттеу аймағының және қорғалатын табиғи ландшафт аймағының шекаралары айқындалады.</w:t>
      </w:r>
    </w:p>
    <w:bookmarkEnd w:id="14"/>
    <w:bookmarkStart w:name="z17" w:id="15"/>
    <w:p>
      <w:pPr>
        <w:spacing w:after="0"/>
        <w:ind w:left="0"/>
        <w:jc w:val="left"/>
      </w:pPr>
      <w:r>
        <w:rPr>
          <w:rFonts w:ascii="Times New Roman"/>
          <w:b/>
          <w:i w:val="false"/>
          <w:color w:val="000000"/>
        </w:rPr>
        <w:t xml:space="preserve"> 2-тарау. Тарих және мәдениет ескерткішінің қорғау аймағын, құрылыс салуды реттеу аймағын және қорғалатын табиғи ландшафт аймағын айқындау тәртібі</w:t>
      </w:r>
    </w:p>
    <w:bookmarkEnd w:id="15"/>
    <w:bookmarkStart w:name="z18" w:id="16"/>
    <w:p>
      <w:pPr>
        <w:spacing w:after="0"/>
        <w:ind w:left="0"/>
        <w:jc w:val="both"/>
      </w:pPr>
      <w:r>
        <w:rPr>
          <w:rFonts w:ascii="Times New Roman"/>
          <w:b w:val="false"/>
          <w:i w:val="false"/>
          <w:color w:val="000000"/>
          <w:sz w:val="28"/>
        </w:rPr>
        <w:t>
      3. Тарих және мәдениет ескерткішінің қорғау аймағының, құрылыс салуды реттеу аймағы және қорғалатын табиғи ландшафт аймағы шекарасы (бұдан әрі – қорғау аймақтары) олардың жобасын әзірлеу жолымен айқындалады.</w:t>
      </w:r>
    </w:p>
    <w:bookmarkEnd w:id="16"/>
    <w:p>
      <w:pPr>
        <w:spacing w:after="0"/>
        <w:ind w:left="0"/>
        <w:jc w:val="both"/>
      </w:pPr>
      <w:r>
        <w:rPr>
          <w:rFonts w:ascii="Times New Roman"/>
          <w:b w:val="false"/>
          <w:i w:val="false"/>
          <w:color w:val="000000"/>
          <w:sz w:val="28"/>
        </w:rPr>
        <w:t>
      Қорғау аймақтары шекараларының жобасы ғылыми деректер мен көздердің, тарихи мәліметтердің, сәулет, қала құрылысы құжаттарының, заттай зерттеулерді, табиғи-ландшафтық талдауды қамтитын ғылыми-іздестіру жұмыстарының негізінде айқындалады.</w:t>
      </w:r>
    </w:p>
    <w:p>
      <w:pPr>
        <w:spacing w:after="0"/>
        <w:ind w:left="0"/>
        <w:jc w:val="both"/>
      </w:pPr>
      <w:r>
        <w:rPr>
          <w:rFonts w:ascii="Times New Roman"/>
          <w:b w:val="false"/>
          <w:i w:val="false"/>
          <w:color w:val="000000"/>
          <w:sz w:val="28"/>
        </w:rPr>
        <w:t>
      Тарих және мәдениет ескерткішінің қорғау аймақтары шекараларының жобасы жобаланатын қорғау аймақтарының сипаттамасын қамтитын мәтіндік нысандағы құжаттаманы және шекара картасын (схемасын) білдіреді.</w:t>
      </w:r>
    </w:p>
    <w:bookmarkStart w:name="z19" w:id="17"/>
    <w:p>
      <w:pPr>
        <w:spacing w:after="0"/>
        <w:ind w:left="0"/>
        <w:jc w:val="both"/>
      </w:pPr>
      <w:r>
        <w:rPr>
          <w:rFonts w:ascii="Times New Roman"/>
          <w:b w:val="false"/>
          <w:i w:val="false"/>
          <w:color w:val="000000"/>
          <w:sz w:val="28"/>
        </w:rPr>
        <w:t>
      4. Қорғау аймақтары шекараларының жобасын әзірлеу:</w:t>
      </w:r>
    </w:p>
    <w:bookmarkEnd w:id="17"/>
    <w:bookmarkStart w:name="z20" w:id="18"/>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(бұдан әрі – жергілікті атқарушы органдар) – жергілікті маңызы бар тарих және мәдениет ескерткіштеріне қатысты;</w:t>
      </w:r>
    </w:p>
    <w:bookmarkEnd w:id="18"/>
    <w:bookmarkStart w:name="z21" w:id="19"/>
    <w:p>
      <w:pPr>
        <w:spacing w:after="0"/>
        <w:ind w:left="0"/>
        <w:jc w:val="both"/>
      </w:pPr>
      <w:r>
        <w:rPr>
          <w:rFonts w:ascii="Times New Roman"/>
          <w:b w:val="false"/>
          <w:i w:val="false"/>
          <w:color w:val="000000"/>
          <w:sz w:val="28"/>
        </w:rPr>
        <w:t>
      2) тарихи-мәдени мұра объектілерін қорғау және пайдалану жөніндегі уәкілетті орган – халықаралық және республикалық маңызы бар тарих және мәдениет ескерткіштеріне қатысты.</w:t>
      </w:r>
    </w:p>
    <w:bookmarkEnd w:id="19"/>
    <w:bookmarkStart w:name="z22" w:id="20"/>
    <w:p>
      <w:pPr>
        <w:spacing w:after="0"/>
        <w:ind w:left="0"/>
        <w:jc w:val="both"/>
      </w:pPr>
      <w:r>
        <w:rPr>
          <w:rFonts w:ascii="Times New Roman"/>
          <w:b w:val="false"/>
          <w:i w:val="false"/>
          <w:color w:val="000000"/>
          <w:sz w:val="28"/>
        </w:rPr>
        <w:t>
      5. Қорғау аймақтарының шекара жобасын жергілікті атқарушы органдары бекітеді.</w:t>
      </w:r>
    </w:p>
    <w:bookmarkEnd w:id="20"/>
    <w:bookmarkStart w:name="z23" w:id="21"/>
    <w:p>
      <w:pPr>
        <w:spacing w:after="0"/>
        <w:ind w:left="0"/>
        <w:jc w:val="both"/>
      </w:pPr>
      <w:r>
        <w:rPr>
          <w:rFonts w:ascii="Times New Roman"/>
          <w:b w:val="false"/>
          <w:i w:val="false"/>
          <w:color w:val="000000"/>
          <w:sz w:val="28"/>
        </w:rPr>
        <w:t>
      6. Қорғау аймақтарының шекара жобасын бекіту процесі тарих және мәдениет ескерткіштерінің орналасуы тіркелетін тиісті жердің тарихи-сәулет тірек жоспары мен карта-схемасында қорғау аймақтарын белгілеу жөніндегі жұмысты қамтиды.</w:t>
      </w:r>
    </w:p>
    <w:bookmarkEnd w:id="21"/>
    <w:bookmarkStart w:name="z24" w:id="22"/>
    <w:p>
      <w:pPr>
        <w:spacing w:after="0"/>
        <w:ind w:left="0"/>
        <w:jc w:val="both"/>
      </w:pPr>
      <w:r>
        <w:rPr>
          <w:rFonts w:ascii="Times New Roman"/>
          <w:b w:val="false"/>
          <w:i w:val="false"/>
          <w:color w:val="000000"/>
          <w:sz w:val="28"/>
        </w:rPr>
        <w:t>
      7. Тарих және мәдениет ескерткіштерін қорғау аймағының шекаралары мынадай параметрлермен айқындалады:</w:t>
      </w:r>
    </w:p>
    <w:bookmarkEnd w:id="22"/>
    <w:bookmarkStart w:name="z25" w:id="23"/>
    <w:p>
      <w:pPr>
        <w:spacing w:after="0"/>
        <w:ind w:left="0"/>
        <w:jc w:val="both"/>
      </w:pPr>
      <w:r>
        <w:rPr>
          <w:rFonts w:ascii="Times New Roman"/>
          <w:b w:val="false"/>
          <w:i w:val="false"/>
          <w:color w:val="000000"/>
          <w:sz w:val="28"/>
        </w:rPr>
        <w:t>
      1) биіктігі 40 (қырық) метрге дейінгі қала құрылысы және сәулет ескерткіші, монументалды өнер құрылысы, киелі объектілер жерден оның ең жоғары нүктесіне дейінгі қашықтықтың екі шамасына тең күзет аймағымен қоршалады;</w:t>
      </w:r>
    </w:p>
    <w:bookmarkEnd w:id="23"/>
    <w:bookmarkStart w:name="z26" w:id="24"/>
    <w:p>
      <w:pPr>
        <w:spacing w:after="0"/>
        <w:ind w:left="0"/>
        <w:jc w:val="both"/>
      </w:pPr>
      <w:r>
        <w:rPr>
          <w:rFonts w:ascii="Times New Roman"/>
          <w:b w:val="false"/>
          <w:i w:val="false"/>
          <w:color w:val="000000"/>
          <w:sz w:val="28"/>
        </w:rPr>
        <w:t>
      2) биіктігі 40 (қырық) метрден қала құрылысы және сәулет ескерткіші, монументалды өнер құрылысы, киелі объектілер жерден оның ең жоғары нүктесіне дейінгі қашықтықтың бір шамасына тең күзет аймағымен қоршалады;</w:t>
      </w:r>
    </w:p>
    <w:bookmarkEnd w:id="24"/>
    <w:bookmarkStart w:name="z27" w:id="25"/>
    <w:p>
      <w:pPr>
        <w:spacing w:after="0"/>
        <w:ind w:left="0"/>
        <w:jc w:val="both"/>
      </w:pPr>
      <w:r>
        <w:rPr>
          <w:rFonts w:ascii="Times New Roman"/>
          <w:b w:val="false"/>
          <w:i w:val="false"/>
          <w:color w:val="000000"/>
          <w:sz w:val="28"/>
        </w:rPr>
        <w:t>
      3) археологиялық тарих және мәдениет ескерткішінің, киелі объектілер мәдени қабаттарын табудың шеткі шекарасынан, егер де ескерткіштер тобы кезінде-тарих және мәдениет ескерткіштерінің сыртқы шеткі шекарасынан 40 (қырық) метр қорғау аймағымен қоршалады.</w:t>
      </w:r>
    </w:p>
    <w:bookmarkEnd w:id="25"/>
    <w:bookmarkStart w:name="z28" w:id="26"/>
    <w:p>
      <w:pPr>
        <w:spacing w:after="0"/>
        <w:ind w:left="0"/>
        <w:jc w:val="both"/>
      </w:pPr>
      <w:r>
        <w:rPr>
          <w:rFonts w:ascii="Times New Roman"/>
          <w:b w:val="false"/>
          <w:i w:val="false"/>
          <w:color w:val="000000"/>
          <w:sz w:val="28"/>
        </w:rPr>
        <w:t>
      4) ансамбльдер мен кешендер, киелі объектілер тарих және мәдениет ескерткішінің шеткі объектісінің шекарасынан 20 (жиырма) метр күзет аймағымен қоршалады.</w:t>
      </w:r>
    </w:p>
    <w:bookmarkEnd w:id="26"/>
    <w:p>
      <w:pPr>
        <w:spacing w:after="0"/>
        <w:ind w:left="0"/>
        <w:jc w:val="both"/>
      </w:pPr>
      <w:r>
        <w:rPr>
          <w:rFonts w:ascii="Times New Roman"/>
          <w:b w:val="false"/>
          <w:i w:val="false"/>
          <w:color w:val="000000"/>
          <w:sz w:val="28"/>
        </w:rPr>
        <w:t>
      Тарих және мәдениет ескерткіші қолданыстағы сәулет ортасында орналасқан жағдайларда қорғау аймақтары шекараларының жобасы оның қоршаған ортасы мен орналасуын ескере отырып әзірленеді. Бұл ретте қорғау аймақтары тарих және мәдениет ескерткішінің айналасындағы бос кеңістікті барынша қамтумен айқындалады.</w:t>
      </w:r>
    </w:p>
    <w:bookmarkStart w:name="z29" w:id="27"/>
    <w:p>
      <w:pPr>
        <w:spacing w:after="0"/>
        <w:ind w:left="0"/>
        <w:jc w:val="both"/>
      </w:pPr>
      <w:r>
        <w:rPr>
          <w:rFonts w:ascii="Times New Roman"/>
          <w:b w:val="false"/>
          <w:i w:val="false"/>
          <w:color w:val="000000"/>
          <w:sz w:val="28"/>
        </w:rPr>
        <w:t>
      8. Тарих және мәдениет ескерткішін салуды реттеу аймағы қорғау аймағының бірдей шамасына тең анықталады. Тарих және мәдениет ескерткішін салуды реттеу аймағы тарих және мәдениет ескерткішінің қорғау аймағының шетінен белгіленеді.</w:t>
      </w:r>
    </w:p>
    <w:bookmarkEnd w:id="27"/>
    <w:bookmarkStart w:name="z30" w:id="28"/>
    <w:p>
      <w:pPr>
        <w:spacing w:after="0"/>
        <w:ind w:left="0"/>
        <w:jc w:val="both"/>
      </w:pPr>
      <w:r>
        <w:rPr>
          <w:rFonts w:ascii="Times New Roman"/>
          <w:b w:val="false"/>
          <w:i w:val="false"/>
          <w:color w:val="000000"/>
          <w:sz w:val="28"/>
        </w:rPr>
        <w:t>
      9. Тарих және мәдениет ескерткішінің қорғалатын табиғи ландшафты аймағы құрылыс салуды реттеу аймағының шамасына тең анықталады. Қорғалатын табиғи ландшафт аймағы құрылыс салуды реттеу аймағының шетінен белгіленеді.</w:t>
      </w:r>
    </w:p>
    <w:bookmarkEnd w:id="28"/>
    <w:bookmarkStart w:name="z31" w:id="29"/>
    <w:p>
      <w:pPr>
        <w:spacing w:after="0"/>
        <w:ind w:left="0"/>
        <w:jc w:val="left"/>
      </w:pPr>
      <w:r>
        <w:rPr>
          <w:rFonts w:ascii="Times New Roman"/>
          <w:b/>
          <w:i w:val="false"/>
          <w:color w:val="000000"/>
        </w:rPr>
        <w:t xml:space="preserve"> 3-тарау. Тарих және мәдениет ескерткішінің қорғау аймағын, құрылыс салуды реттеу аймағын және қорғалатын табиғи ландшафт аймағын пайдалану режимі</w:t>
      </w:r>
    </w:p>
    <w:bookmarkEnd w:id="29"/>
    <w:bookmarkStart w:name="z32" w:id="30"/>
    <w:p>
      <w:pPr>
        <w:spacing w:after="0"/>
        <w:ind w:left="0"/>
        <w:jc w:val="both"/>
      </w:pPr>
      <w:r>
        <w:rPr>
          <w:rFonts w:ascii="Times New Roman"/>
          <w:b w:val="false"/>
          <w:i w:val="false"/>
          <w:color w:val="000000"/>
          <w:sz w:val="28"/>
        </w:rPr>
        <w:t>
      10. Тарих және мәдениет ескерткішінің қорғау аймағы үшін оның сақталуы мен тарихи тұтастығын қамтамасыз ету мақсатында тарих және мәдениет ескерткішін сақтауға бағытталған арнайы шараларды қолдануды қоспағанда, шаруашылық қызметті шектейтін және құрылысқа тыйым салатын жерді пайдаланудың ерекше режимі белгіленеді. Қорғау аймағында жаңа құрылыс жұмыстары жүргізілмейді.</w:t>
      </w:r>
    </w:p>
    <w:bookmarkEnd w:id="30"/>
    <w:bookmarkStart w:name="z33" w:id="31"/>
    <w:p>
      <w:pPr>
        <w:spacing w:after="0"/>
        <w:ind w:left="0"/>
        <w:jc w:val="both"/>
      </w:pPr>
      <w:r>
        <w:rPr>
          <w:rFonts w:ascii="Times New Roman"/>
          <w:b w:val="false"/>
          <w:i w:val="false"/>
          <w:color w:val="000000"/>
          <w:sz w:val="28"/>
        </w:rPr>
        <w:t>
      Тарих және мәдениет ескерткішінің қорғау аймағы қорғау белгілерімен немесе жыртылған жолақпен немесе қоршаулармен немесе олардың шекараларының сызығы бойынша бұта екпелерімен белгіленеді.</w:t>
      </w:r>
    </w:p>
    <w:bookmarkEnd w:id="31"/>
    <w:bookmarkStart w:name="z34" w:id="32"/>
    <w:p>
      <w:pPr>
        <w:spacing w:after="0"/>
        <w:ind w:left="0"/>
        <w:jc w:val="both"/>
      </w:pPr>
      <w:r>
        <w:rPr>
          <w:rFonts w:ascii="Times New Roman"/>
          <w:b w:val="false"/>
          <w:i w:val="false"/>
          <w:color w:val="000000"/>
          <w:sz w:val="28"/>
        </w:rPr>
        <w:t>
      11. Тарих және мәдениет ескерткішінің қорғау аймағын қоршайтын тарих және мәдениет ескерткішінің құрылысын реттеу аймағы тарихи жоспарлау сипатын, тарих және мәдениет ескерткішінің сәулеттік келбетін және қалыптасқан тарихи ортаны сақтау үшін қажетті аумақ.</w:t>
      </w:r>
    </w:p>
    <w:bookmarkEnd w:id="32"/>
    <w:p>
      <w:pPr>
        <w:spacing w:after="0"/>
        <w:ind w:left="0"/>
        <w:jc w:val="both"/>
      </w:pPr>
      <w:r>
        <w:rPr>
          <w:rFonts w:ascii="Times New Roman"/>
          <w:b w:val="false"/>
          <w:i w:val="false"/>
          <w:color w:val="000000"/>
          <w:sz w:val="28"/>
        </w:rPr>
        <w:t>
      Тарих және мәдениет ескерткішінің құрылысын реттеу аймағында құрылысты немесе шаруашылық қызметті шектейтін режим белгіленеді және қолданыстағы ғимараттар мен құрылыстарды қайта жаңартуға қойылатын талаптар айқындалады. Тарих және мәдениет ескерткішінің құрылысын реттеу аймағында тарихи қалыптасқан ортасы бар жаңа құрылыстардың сәулеттік бірлігін қамтамасыз ету мақсатында құрылыс биіктігі, ені, сәулет шешімі, пайдаланылатын материалдар, түсті шешімдер, орналастыру қағидаты бойынша реттеледі.</w:t>
      </w:r>
    </w:p>
    <w:p>
      <w:pPr>
        <w:spacing w:after="0"/>
        <w:ind w:left="0"/>
        <w:jc w:val="both"/>
      </w:pPr>
      <w:r>
        <w:rPr>
          <w:rFonts w:ascii="Times New Roman"/>
          <w:b w:val="false"/>
          <w:i w:val="false"/>
          <w:color w:val="000000"/>
          <w:sz w:val="28"/>
        </w:rPr>
        <w:t>
      Тарих және мәдениет ескерткішінің құрылысын реттеу аймағында жол-көлік құрылысы шектеледі, өнеркәсіптік және қойма кәсіпорындарын орналастыруға тыйым салынады.</w:t>
      </w:r>
    </w:p>
    <w:bookmarkStart w:name="z35" w:id="33"/>
    <w:p>
      <w:pPr>
        <w:spacing w:after="0"/>
        <w:ind w:left="0"/>
        <w:jc w:val="both"/>
      </w:pPr>
      <w:r>
        <w:rPr>
          <w:rFonts w:ascii="Times New Roman"/>
          <w:b w:val="false"/>
          <w:i w:val="false"/>
          <w:color w:val="000000"/>
          <w:sz w:val="28"/>
        </w:rPr>
        <w:t>
      12. Тарих және мәдениет ескерткішінің қорғау аймағы мен құрылыс салуды реттеу аймағының құрамына енбеген, тарих және мәдениет ескерткішінің қорғау аймағы мен құрылыс салуды реттеу аймағының құрамына кірмеген, су айдындарын, жасыл желектерді, өзендер мен рельефтерді қоса алғанда, тарих және мәдениет ескерткішімен композициялық байланысты және тарих және мәдениет ескерткішінің Тарихи бейнесінің тұтастығына әсер ететін табиғи ландшафты сақтау үшін белгіленетін аумақ.</w:t>
      </w:r>
    </w:p>
    <w:bookmarkEnd w:id="33"/>
    <w:p>
      <w:pPr>
        <w:spacing w:after="0"/>
        <w:ind w:left="0"/>
        <w:jc w:val="both"/>
      </w:pPr>
      <w:r>
        <w:rPr>
          <w:rFonts w:ascii="Times New Roman"/>
          <w:b w:val="false"/>
          <w:i w:val="false"/>
          <w:color w:val="000000"/>
          <w:sz w:val="28"/>
        </w:rPr>
        <w:t>
      Тарих және мәдениет ескерткішінің табиғи ландшафты қорғау аймағы тарихи, сәулет-көркемдік немесе өзге де мәдени құндылығы бар табиғи және жасанды ландшафттардың сақталуын қамтамасыз ету үшін белгіленеді.</w:t>
      </w:r>
    </w:p>
    <w:p>
      <w:pPr>
        <w:spacing w:after="0"/>
        <w:ind w:left="0"/>
        <w:jc w:val="both"/>
      </w:pPr>
      <w:r>
        <w:rPr>
          <w:rFonts w:ascii="Times New Roman"/>
          <w:b w:val="false"/>
          <w:i w:val="false"/>
          <w:color w:val="000000"/>
          <w:sz w:val="28"/>
        </w:rPr>
        <w:t>
      Тарих және мәдениет ескерткішінің табиғи ландшафты қорғау аумағында ландшафт сипатының, сумен жабдықтау жүйесінің, өсімдіктердің және басқа да режимдерде көзделген элементтердің өзгеруін тудырмайтын қызметке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