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3da4" w14:textId="8fc3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Атмосфералық ауаға жол берілетін антропогендік әсер етудің нормативтерін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қыркүйектегі № 375 бұйрығы. Қазақстан Республикасының Әділет министрлігінде 2021 жылғы 22 қыркүйекте № 24462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201-бабының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Атмосфералық ауаға жол берілетін антропогендік әсер етудің нормативтерін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r>
              <w:br/>
            </w:r>
            <w:r>
              <w:rPr>
                <w:rFonts w:ascii="Times New Roman"/>
                <w:b w:val="false"/>
                <w:i/>
                <w:color w:val="000000"/>
                <w:sz w:val="20"/>
              </w:rPr>
              <w:t xml:space="preserve">геология және 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 2021 жылғы</w:t>
            </w:r>
            <w:r>
              <w:br/>
            </w:r>
            <w:r>
              <w:rPr>
                <w:rFonts w:ascii="Times New Roman"/>
                <w:b w:val="false"/>
                <w:i w:val="false"/>
                <w:color w:val="000000"/>
                <w:sz w:val="20"/>
              </w:rPr>
              <w:t>14 қыркүйектегі № 375</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Атмосфералық ауаға жол берілетін антропогендік әсер етудің нормативтерін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Атмосфералық ауаға жол берілетін антропогендік әсер етудің нормативтерін айқындау қағидалары (бұдан әрі – Қағидалар) Қазақстан Республикасы Экология кодексінің (бұдан әрі – Кодекс) 201-бабының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атмосфералық ауаға ұйғарынды антропогендік әсер ету нормативтерін айқындау тәртібін белгілейді.</w:t>
      </w:r>
    </w:p>
    <w:bookmarkEnd w:id="10"/>
    <w:bookmarkStart w:name="z13" w:id="11"/>
    <w:p>
      <w:pPr>
        <w:spacing w:after="0"/>
        <w:ind w:left="0"/>
        <w:jc w:val="both"/>
      </w:pPr>
      <w:r>
        <w:rPr>
          <w:rFonts w:ascii="Times New Roman"/>
          <w:b w:val="false"/>
          <w:i w:val="false"/>
          <w:color w:val="000000"/>
          <w:sz w:val="28"/>
        </w:rPr>
        <w:t>
      2. Қағидаларда пайдаланылатын негізгі түсініктер мен айқындалар:</w:t>
      </w:r>
    </w:p>
    <w:bookmarkEnd w:id="11"/>
    <w:bookmarkStart w:name="z14" w:id="12"/>
    <w:p>
      <w:pPr>
        <w:spacing w:after="0"/>
        <w:ind w:left="0"/>
        <w:jc w:val="both"/>
      </w:pPr>
      <w:r>
        <w:rPr>
          <w:rFonts w:ascii="Times New Roman"/>
          <w:b w:val="false"/>
          <w:i w:val="false"/>
          <w:color w:val="000000"/>
          <w:sz w:val="28"/>
        </w:rPr>
        <w:t>
      1) ең үздік қолжетімді техникалар жөніндегі қорытындылар – қоршаған ортаны қорғау саласындағы уәкілетті органның ең үздік қолжетімді техникалар бойынша анықтамалықтардың негізінде бекітілген рұқсат құжаты, олар мынадай ережелерді қамтиды: ең үздік қолжетімді техникалар жөніндегі тұжырымдар; ең үздік қолжетімді техникалардың сипаттамасы; ең үздік қолжетімді техникалардың қолданылуын бағалауға қажетті ақпарат; ең үздік қолжетімді техникаларды қолдануға байланысты эмиссиялардың деңгейлері; ең үздік қолжетімді техникаларды қолдануға байланысты өзге де технологиялық көрсеткіштер, оның ішінде энергетика, су ресурстары мен өзге де ресурстарды тұтыну деңгейлері; ең үздік қолжетімді техникаларды қолдануға байланысты мониторинг жөніндегі талаптар; ремедиация жөніндегі талаптар;</w:t>
      </w:r>
    </w:p>
    <w:bookmarkEnd w:id="12"/>
    <w:bookmarkStart w:name="z15" w:id="13"/>
    <w:p>
      <w:pPr>
        <w:spacing w:after="0"/>
        <w:ind w:left="0"/>
        <w:jc w:val="both"/>
      </w:pPr>
      <w:r>
        <w:rPr>
          <w:rFonts w:ascii="Times New Roman"/>
          <w:b w:val="false"/>
          <w:i w:val="false"/>
          <w:color w:val="000000"/>
          <w:sz w:val="28"/>
        </w:rPr>
        <w:t xml:space="preserve">
      2) ең үздік қолжетімді техникалар (ЕҮҚТ) – қызмет түрлері мен оларды жүзеге асыру әдістерінің неғұрлым тиімді және озық даму сатысы,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w:t>
      </w:r>
    </w:p>
    <w:bookmarkEnd w:id="13"/>
    <w:bookmarkStart w:name="z16" w:id="14"/>
    <w:p>
      <w:pPr>
        <w:spacing w:after="0"/>
        <w:ind w:left="0"/>
        <w:jc w:val="both"/>
      </w:pPr>
      <w:r>
        <w:rPr>
          <w:rFonts w:ascii="Times New Roman"/>
          <w:b w:val="false"/>
          <w:i w:val="false"/>
          <w:color w:val="000000"/>
          <w:sz w:val="28"/>
        </w:rPr>
        <w:t>
      3) маркерлік ластағыш заттар – өндірістің немесе технологиялық процестің нақты түрінің эмиссиялары үшін неғұрлым маңызды ластағыш заттар,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bookmarkEnd w:id="14"/>
    <w:bookmarkStart w:name="z17" w:id="15"/>
    <w:p>
      <w:pPr>
        <w:spacing w:after="0"/>
        <w:ind w:left="0"/>
        <w:jc w:val="both"/>
      </w:pPr>
      <w:r>
        <w:rPr>
          <w:rFonts w:ascii="Times New Roman"/>
          <w:b w:val="false"/>
          <w:i w:val="false"/>
          <w:color w:val="000000"/>
          <w:sz w:val="28"/>
        </w:rPr>
        <w:t>
      4) технологиялық нормалау объекті – шаруашылық қызмет жүзеге асырылатын немесе жүзеге асыру жоспарланатын, ЕҮҚТ бойынша анықтамалықтарда оларға қатысты ұқсас технологиялық процестер сипатталған антропогендік әсер ететін объект, сондай-ақ оның бір бөлігі;</w:t>
      </w:r>
    </w:p>
    <w:bookmarkEnd w:id="15"/>
    <w:bookmarkStart w:name="z18" w:id="16"/>
    <w:p>
      <w:pPr>
        <w:spacing w:after="0"/>
        <w:ind w:left="0"/>
        <w:jc w:val="both"/>
      </w:pPr>
      <w:r>
        <w:rPr>
          <w:rFonts w:ascii="Times New Roman"/>
          <w:b w:val="false"/>
          <w:i w:val="false"/>
          <w:color w:val="000000"/>
          <w:sz w:val="28"/>
        </w:rPr>
        <w:t xml:space="preserve">
      5) техника – пайдаланылатын технологиялар, сондай-ақ объектіні жобалауға, салуға, қызмет көрсетуге, пайдалануға, басқаруға және пайдаланудан шығаруға қолданылатын тәсілдер, әдістер, процестер, практикалар, ұстанымдар мен шешімдер; </w:t>
      </w:r>
    </w:p>
    <w:bookmarkEnd w:id="16"/>
    <w:bookmarkStart w:name="z19" w:id="17"/>
    <w:p>
      <w:pPr>
        <w:spacing w:after="0"/>
        <w:ind w:left="0"/>
        <w:jc w:val="both"/>
      </w:pPr>
      <w:r>
        <w:rPr>
          <w:rFonts w:ascii="Times New Roman"/>
          <w:b w:val="false"/>
          <w:i w:val="false"/>
          <w:color w:val="000000"/>
          <w:sz w:val="28"/>
        </w:rPr>
        <w:t>
      6) технологиялық норматив – кешенді экологиялық рұқсатта эмиссиялар көлемінің бірлігіндегі маркерлік ластағыш заттардың шекті саны (массасы);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w:t>
      </w:r>
    </w:p>
    <w:bookmarkEnd w:id="17"/>
    <w:bookmarkStart w:name="z20" w:id="18"/>
    <w:p>
      <w:pPr>
        <w:spacing w:after="0"/>
        <w:ind w:left="0"/>
        <w:jc w:val="both"/>
      </w:pPr>
      <w:r>
        <w:rPr>
          <w:rFonts w:ascii="Times New Roman"/>
          <w:b w:val="false"/>
          <w:i w:val="false"/>
          <w:color w:val="000000"/>
          <w:sz w:val="28"/>
        </w:rPr>
        <w:t>
      7) табиғи ортаға жол берілетін физикалық әсер ету нормативі –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End w:id="18"/>
    <w:bookmarkStart w:name="z21" w:id="19"/>
    <w:p>
      <w:pPr>
        <w:spacing w:after="0"/>
        <w:ind w:left="0"/>
        <w:jc w:val="both"/>
      </w:pPr>
      <w:r>
        <w:rPr>
          <w:rFonts w:ascii="Times New Roman"/>
          <w:b w:val="false"/>
          <w:i w:val="false"/>
          <w:color w:val="000000"/>
          <w:sz w:val="28"/>
        </w:rPr>
        <w:t xml:space="preserve">
      8) физикалық әсер етудің шекті жол берілетін деңгейі (ШЖБД) – халыққа күндіз-түні әсер ету үшін белгіленген, бұл ретте жануарлардың, өсімдіктердің, экологиялық жүйелер мен биоәртүрлілікке зиянды әсер етілмейтін физикалық әсер етудің жекелеген түрлерінің (шудың, дірілдің, электрлік, электрмагниттік және магниттік өрістердің, радиацияның, жылудың) ең жоғары деңгейі. </w:t>
      </w:r>
    </w:p>
    <w:bookmarkEnd w:id="19"/>
    <w:bookmarkStart w:name="z22" w:id="20"/>
    <w:p>
      <w:pPr>
        <w:spacing w:after="0"/>
        <w:ind w:left="0"/>
        <w:jc w:val="left"/>
      </w:pPr>
      <w:r>
        <w:rPr>
          <w:rFonts w:ascii="Times New Roman"/>
          <w:b/>
          <w:i w:val="false"/>
          <w:color w:val="000000"/>
        </w:rPr>
        <w:t xml:space="preserve"> 2-тарау. Атмосфералық ауаға жол берілетін антропогендік әсер ету нормативтерін анықтау тәртібі</w:t>
      </w:r>
    </w:p>
    <w:bookmarkEnd w:id="20"/>
    <w:bookmarkStart w:name="z23" w:id="21"/>
    <w:p>
      <w:pPr>
        <w:spacing w:after="0"/>
        <w:ind w:left="0"/>
        <w:jc w:val="both"/>
      </w:pPr>
      <w:r>
        <w:rPr>
          <w:rFonts w:ascii="Times New Roman"/>
          <w:b w:val="false"/>
          <w:i w:val="false"/>
          <w:color w:val="000000"/>
          <w:sz w:val="28"/>
        </w:rPr>
        <w:t xml:space="preserve">
      3. Кодекстің 201-бабының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атмосфералық ауаға жол берілетін антропогендік әсер етудің мынадай нормативтері белгіленеді: </w:t>
      </w:r>
    </w:p>
    <w:bookmarkEnd w:id="21"/>
    <w:p>
      <w:pPr>
        <w:spacing w:after="0"/>
        <w:ind w:left="0"/>
        <w:jc w:val="both"/>
      </w:pPr>
      <w:r>
        <w:rPr>
          <w:rFonts w:ascii="Times New Roman"/>
          <w:b w:val="false"/>
          <w:i w:val="false"/>
          <w:color w:val="000000"/>
          <w:sz w:val="28"/>
        </w:rPr>
        <w:t>
      жол берілетін шығарындылар нормативтері;</w:t>
      </w:r>
    </w:p>
    <w:p>
      <w:pPr>
        <w:spacing w:after="0"/>
        <w:ind w:left="0"/>
        <w:jc w:val="both"/>
      </w:pPr>
      <w:r>
        <w:rPr>
          <w:rFonts w:ascii="Times New Roman"/>
          <w:b w:val="false"/>
          <w:i w:val="false"/>
          <w:color w:val="000000"/>
          <w:sz w:val="28"/>
        </w:rPr>
        <w:t>
      шығарындылардың технологиялық нормативтері;</w:t>
      </w:r>
    </w:p>
    <w:p>
      <w:pPr>
        <w:spacing w:after="0"/>
        <w:ind w:left="0"/>
        <w:jc w:val="both"/>
      </w:pPr>
      <w:r>
        <w:rPr>
          <w:rFonts w:ascii="Times New Roman"/>
          <w:b w:val="false"/>
          <w:i w:val="false"/>
          <w:color w:val="000000"/>
          <w:sz w:val="28"/>
        </w:rPr>
        <w:t>
      атмосфералық ауаға жол берілетін физикалық әсер ету нормативтері.</w:t>
      </w:r>
    </w:p>
    <w:bookmarkStart w:name="z24" w:id="22"/>
    <w:p>
      <w:pPr>
        <w:spacing w:after="0"/>
        <w:ind w:left="0"/>
        <w:jc w:val="left"/>
      </w:pPr>
      <w:r>
        <w:rPr>
          <w:rFonts w:ascii="Times New Roman"/>
          <w:b/>
          <w:i w:val="false"/>
          <w:color w:val="000000"/>
        </w:rPr>
        <w:t xml:space="preserve"> 1-параграф. Жол берілетін шығарындылар нормативтері</w:t>
      </w:r>
    </w:p>
    <w:bookmarkEnd w:id="22"/>
    <w:bookmarkStart w:name="z25" w:id="23"/>
    <w:p>
      <w:pPr>
        <w:spacing w:after="0"/>
        <w:ind w:left="0"/>
        <w:jc w:val="both"/>
      </w:pPr>
      <w:r>
        <w:rPr>
          <w:rFonts w:ascii="Times New Roman"/>
          <w:b w:val="false"/>
          <w:i w:val="false"/>
          <w:color w:val="000000"/>
          <w:sz w:val="28"/>
        </w:rPr>
        <w:t xml:space="preserve">
      4. Жол берілетін шығарындылардың нормативтері Кодекстің талаптарына және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эмиссиялардың нормативтерін айқындау әдістемесіне сәйкес айқындалады (Нормативтік құқықтық актілерді мемлекеттік тіркеу тізілімінде №22317 тіркелді).</w:t>
      </w:r>
    </w:p>
    <w:bookmarkEnd w:id="23"/>
    <w:bookmarkStart w:name="z26" w:id="24"/>
    <w:p>
      <w:pPr>
        <w:spacing w:after="0"/>
        <w:ind w:left="0"/>
        <w:jc w:val="left"/>
      </w:pPr>
      <w:r>
        <w:rPr>
          <w:rFonts w:ascii="Times New Roman"/>
          <w:b/>
          <w:i w:val="false"/>
          <w:color w:val="000000"/>
        </w:rPr>
        <w:t xml:space="preserve"> 2-параграф. Шығарындылардың технологиялық нормативтері</w:t>
      </w:r>
    </w:p>
    <w:bookmarkEnd w:id="24"/>
    <w:bookmarkStart w:name="z27" w:id="25"/>
    <w:p>
      <w:pPr>
        <w:spacing w:after="0"/>
        <w:ind w:left="0"/>
        <w:jc w:val="both"/>
      </w:pPr>
      <w:r>
        <w:rPr>
          <w:rFonts w:ascii="Times New Roman"/>
          <w:b w:val="false"/>
          <w:i w:val="false"/>
          <w:color w:val="000000"/>
          <w:sz w:val="28"/>
        </w:rPr>
        <w:t>
      5. Технологиялық нормативтер кешенді экологиялық рұқсатта белгіленеді және ең үздік қолжетімді техникалар жөніндегі қорытындыларда белгіленген оларды нақты қолдану салалары бойынша ең үздік қолжетімді техникаларды қолдануға байланысты тиісті технологиялық көрсеткіштерден (олар бар болса) аспауға тиіс.</w:t>
      </w:r>
    </w:p>
    <w:bookmarkEnd w:id="25"/>
    <w:bookmarkStart w:name="z28" w:id="26"/>
    <w:p>
      <w:pPr>
        <w:spacing w:after="0"/>
        <w:ind w:left="0"/>
        <w:jc w:val="both"/>
      </w:pPr>
      <w:r>
        <w:rPr>
          <w:rFonts w:ascii="Times New Roman"/>
          <w:b w:val="false"/>
          <w:i w:val="false"/>
          <w:color w:val="000000"/>
          <w:sz w:val="28"/>
        </w:rPr>
        <w:t>
      6. Технологиялық нормативтердің негіздемесі объектінің операторы кешенді экологиялық рұқсат алуға өтінішпен бірге қоршаған ортаны қорғау саласындағы уәкілетті органға беретін технологиялық нормативтердің жобасында қамтамасыз етіледі.</w:t>
      </w:r>
    </w:p>
    <w:bookmarkEnd w:id="26"/>
    <w:bookmarkStart w:name="z29" w:id="27"/>
    <w:p>
      <w:pPr>
        <w:spacing w:after="0"/>
        <w:ind w:left="0"/>
        <w:jc w:val="both"/>
      </w:pPr>
      <w:r>
        <w:rPr>
          <w:rFonts w:ascii="Times New Roman"/>
          <w:b w:val="false"/>
          <w:i w:val="false"/>
          <w:color w:val="000000"/>
          <w:sz w:val="28"/>
        </w:rPr>
        <w:t xml:space="preserve">
      7. Технологиялық нормалау объектілеріне арналған технологиялық нормативтердің жобасында мыналар келтіріледі: </w:t>
      </w:r>
    </w:p>
    <w:bookmarkEnd w:id="27"/>
    <w:p>
      <w:pPr>
        <w:spacing w:after="0"/>
        <w:ind w:left="0"/>
        <w:jc w:val="both"/>
      </w:pPr>
      <w:r>
        <w:rPr>
          <w:rFonts w:ascii="Times New Roman"/>
          <w:b w:val="false"/>
          <w:i w:val="false"/>
          <w:color w:val="000000"/>
          <w:sz w:val="28"/>
        </w:rPr>
        <w:t>
      технологиялық нормалау объектілері мен маркерлік ластағыш заттар айқындалатын бөлім;</w:t>
      </w:r>
    </w:p>
    <w:p>
      <w:pPr>
        <w:spacing w:after="0"/>
        <w:ind w:left="0"/>
        <w:jc w:val="both"/>
      </w:pPr>
      <w:r>
        <w:rPr>
          <w:rFonts w:ascii="Times New Roman"/>
          <w:b w:val="false"/>
          <w:i w:val="false"/>
          <w:color w:val="000000"/>
          <w:sz w:val="28"/>
        </w:rPr>
        <w:t>
      технологиялық нормалау объектілеріне талдау жүргізілетін бөлім;</w:t>
      </w:r>
    </w:p>
    <w:p>
      <w:pPr>
        <w:spacing w:after="0"/>
        <w:ind w:left="0"/>
        <w:jc w:val="both"/>
      </w:pPr>
      <w:r>
        <w:rPr>
          <w:rFonts w:ascii="Times New Roman"/>
          <w:b w:val="false"/>
          <w:i w:val="false"/>
          <w:color w:val="000000"/>
          <w:sz w:val="28"/>
        </w:rPr>
        <w:t xml:space="preserve">
      шығарындылардың технологиялық нормативтері айқындалатын бөлім. </w:t>
      </w:r>
    </w:p>
    <w:bookmarkStart w:name="z30" w:id="28"/>
    <w:p>
      <w:pPr>
        <w:spacing w:after="0"/>
        <w:ind w:left="0"/>
        <w:jc w:val="both"/>
      </w:pPr>
      <w:r>
        <w:rPr>
          <w:rFonts w:ascii="Times New Roman"/>
          <w:b w:val="false"/>
          <w:i w:val="false"/>
          <w:color w:val="000000"/>
          <w:sz w:val="28"/>
        </w:rPr>
        <w:t>
      8. Технологиялық нормалау объектілері мен маркерлік заттар өнімді өндіру, жұмыстарды орындау, қызметтерді көрсету бойынша технологиялық операцияларды жүргізуді регламенттейтін қолда бар техникалық құжаттаманы (жобалық (конструкторлық) құжаттама, технологиялық регламенттер, пайдалану бойынша нұсқамалар (нұсқаулықтар), схемалар, техникалық шарттар және басқа эксплуатациялық құжаттама) талдау арқылы және оларды ең үздік қолжетімді техникалар бойынша тиісті айқындамалықтармен және қорытындылармен салыстыру арқылы анықталады.</w:t>
      </w:r>
    </w:p>
    <w:bookmarkEnd w:id="28"/>
    <w:bookmarkStart w:name="z31" w:id="29"/>
    <w:p>
      <w:pPr>
        <w:spacing w:after="0"/>
        <w:ind w:left="0"/>
        <w:jc w:val="both"/>
      </w:pPr>
      <w:r>
        <w:rPr>
          <w:rFonts w:ascii="Times New Roman"/>
          <w:b w:val="false"/>
          <w:i w:val="false"/>
          <w:color w:val="000000"/>
          <w:sz w:val="28"/>
        </w:rPr>
        <w:t>
      9. Технологиялық нормалау объектілері мен маркерлік заттарды айқындау нәтижесі болып табылады:</w:t>
      </w:r>
    </w:p>
    <w:bookmarkEnd w:id="29"/>
    <w:p>
      <w:pPr>
        <w:spacing w:after="0"/>
        <w:ind w:left="0"/>
        <w:jc w:val="both"/>
      </w:pPr>
      <w:r>
        <w:rPr>
          <w:rFonts w:ascii="Times New Roman"/>
          <w:b w:val="false"/>
          <w:i w:val="false"/>
          <w:color w:val="000000"/>
          <w:sz w:val="28"/>
        </w:rPr>
        <w:t>
      анықталған технологиялық нормалау объектілері;</w:t>
      </w:r>
    </w:p>
    <w:p>
      <w:pPr>
        <w:spacing w:after="0"/>
        <w:ind w:left="0"/>
        <w:jc w:val="both"/>
      </w:pPr>
      <w:r>
        <w:rPr>
          <w:rFonts w:ascii="Times New Roman"/>
          <w:b w:val="false"/>
          <w:i w:val="false"/>
          <w:color w:val="000000"/>
          <w:sz w:val="28"/>
        </w:rPr>
        <w:t>
      технологиялық нормалау объектілерінде түзілген маркерлік ластағыш заттар;</w:t>
      </w:r>
    </w:p>
    <w:p>
      <w:pPr>
        <w:spacing w:after="0"/>
        <w:ind w:left="0"/>
        <w:jc w:val="both"/>
      </w:pPr>
      <w:r>
        <w:rPr>
          <w:rFonts w:ascii="Times New Roman"/>
          <w:b w:val="false"/>
          <w:i w:val="false"/>
          <w:color w:val="000000"/>
          <w:sz w:val="28"/>
        </w:rPr>
        <w:t>
      әрбір технологиялық нормалау объектісі үшін және жалпы объект үшін маркерлік ластағыш заттардың эмиссияларының (шығарындыларының) деңгейлері.</w:t>
      </w:r>
    </w:p>
    <w:bookmarkStart w:name="z32" w:id="30"/>
    <w:p>
      <w:pPr>
        <w:spacing w:after="0"/>
        <w:ind w:left="0"/>
        <w:jc w:val="both"/>
      </w:pPr>
      <w:r>
        <w:rPr>
          <w:rFonts w:ascii="Times New Roman"/>
          <w:b w:val="false"/>
          <w:i w:val="false"/>
          <w:color w:val="000000"/>
          <w:sz w:val="28"/>
        </w:rPr>
        <w:t>
      10. Технологиялық нормалау объектілерін талдауға объектіде қолданылатын техникаларды айқындау, шығарындылардың сандық және сапалық сипаттамаларын анықтау кіреді.</w:t>
      </w:r>
    </w:p>
    <w:bookmarkEnd w:id="30"/>
    <w:p>
      <w:pPr>
        <w:spacing w:after="0"/>
        <w:ind w:left="0"/>
        <w:jc w:val="both"/>
      </w:pPr>
      <w:r>
        <w:rPr>
          <w:rFonts w:ascii="Times New Roman"/>
          <w:b w:val="false"/>
          <w:i w:val="false"/>
          <w:color w:val="000000"/>
          <w:sz w:val="28"/>
        </w:rPr>
        <w:t xml:space="preserve">
      Қоршаған ортаға антропогендік әсер ететін қолданыстағы объектілер үшін талдау техникалық құжаттаманы, кешенді экологиялық рұқсат алу үшін арыз берілген бірнеше жыл ішінде, бірақ кем дегенде алдыңғы бес жыл ішінде өндірістік экологиялық бақылау нәтижелерін пайдалану арқылы жүргізіледі. Шығарындылардың көрсеткіштері ең үздік қолжетімді технологиялар бойынша қорытындыларда белгіленген оларды қолданудың нақты салаларына бойынша ең үздік қолжетімді техникаларды қолданумен байланысты технологиялық көрсеткіштерге сәйкес келмеген жағдайда экологиялық тиімділікті арттыру бағдарламасына сәйкес шығарындылардың жоспарланатын көрсеткіштері талдаудың аясында қосымша айқындалады. </w:t>
      </w:r>
    </w:p>
    <w:p>
      <w:pPr>
        <w:spacing w:after="0"/>
        <w:ind w:left="0"/>
        <w:jc w:val="both"/>
      </w:pPr>
      <w:r>
        <w:rPr>
          <w:rFonts w:ascii="Times New Roman"/>
          <w:b w:val="false"/>
          <w:i w:val="false"/>
          <w:color w:val="000000"/>
          <w:sz w:val="28"/>
        </w:rPr>
        <w:t xml:space="preserve">
      Қоршаған ортаға антропогендік әсер ететін және пайдалануға енгізу жоспарланған объектілерді талдау объектіні салу, қайта салу және пайдалану бойынша жобалық құжаттаманың деректерін пайдалану арқылы жүргізіледі. </w:t>
      </w:r>
    </w:p>
    <w:bookmarkStart w:name="z33" w:id="31"/>
    <w:p>
      <w:pPr>
        <w:spacing w:after="0"/>
        <w:ind w:left="0"/>
        <w:jc w:val="both"/>
      </w:pPr>
      <w:r>
        <w:rPr>
          <w:rFonts w:ascii="Times New Roman"/>
          <w:b w:val="false"/>
          <w:i w:val="false"/>
          <w:color w:val="000000"/>
          <w:sz w:val="28"/>
        </w:rPr>
        <w:t>
      11. Шығарындылардың технологиялық нормативтерді айқындауға тиісті негіздемелер мен есептеулер кіреді. Негіздемелер ең үздік қолжетімді техникалар жөніндегі айқындамалықтарда келтіріледі, есептеулер ұйғарынды өнімді шығару мөлшеріне негізделіп жүргізіледі.</w:t>
      </w:r>
    </w:p>
    <w:bookmarkEnd w:id="31"/>
    <w:bookmarkStart w:name="z34" w:id="32"/>
    <w:p>
      <w:pPr>
        <w:spacing w:after="0"/>
        <w:ind w:left="0"/>
        <w:jc w:val="left"/>
      </w:pPr>
      <w:r>
        <w:rPr>
          <w:rFonts w:ascii="Times New Roman"/>
          <w:b/>
          <w:i w:val="false"/>
          <w:color w:val="000000"/>
        </w:rPr>
        <w:t xml:space="preserve"> 3-параграф. Атмосфералық ауаға жол берілетін физикалық әсер ету нормативтері</w:t>
      </w:r>
    </w:p>
    <w:bookmarkEnd w:id="32"/>
    <w:bookmarkStart w:name="z35" w:id="33"/>
    <w:p>
      <w:pPr>
        <w:spacing w:after="0"/>
        <w:ind w:left="0"/>
        <w:jc w:val="both"/>
      </w:pPr>
      <w:r>
        <w:rPr>
          <w:rFonts w:ascii="Times New Roman"/>
          <w:b w:val="false"/>
          <w:i w:val="false"/>
          <w:color w:val="000000"/>
          <w:sz w:val="28"/>
        </w:rPr>
        <w:t>
      12.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End w:id="33"/>
    <w:bookmarkStart w:name="z36" w:id="34"/>
    <w:p>
      <w:pPr>
        <w:spacing w:after="0"/>
        <w:ind w:left="0"/>
        <w:jc w:val="both"/>
      </w:pPr>
      <w:r>
        <w:rPr>
          <w:rFonts w:ascii="Times New Roman"/>
          <w:b w:val="false"/>
          <w:i w:val="false"/>
          <w:color w:val="000000"/>
          <w:sz w:val="28"/>
        </w:rPr>
        <w:t xml:space="preserve">
      13. Физикалық әсер ету деңгейлері нақты аумақ немесе акватория үшін тән табиғи факторлардың әсерімен қалыптасқан табиғи жағдайларды, сондай-ақ аумақтарды немесе акваторияларды пайдалану мақсатын ескере отырып белгіленеді. </w:t>
      </w:r>
    </w:p>
    <w:bookmarkEnd w:id="34"/>
    <w:bookmarkStart w:name="z37" w:id="35"/>
    <w:p>
      <w:pPr>
        <w:spacing w:after="0"/>
        <w:ind w:left="0"/>
        <w:jc w:val="both"/>
      </w:pPr>
      <w:r>
        <w:rPr>
          <w:rFonts w:ascii="Times New Roman"/>
          <w:b w:val="false"/>
          <w:i w:val="false"/>
          <w:color w:val="000000"/>
          <w:sz w:val="28"/>
        </w:rPr>
        <w:t xml:space="preserve">
      14. Жол берілетін физикалық әсер ету нормативтері I және II санаттағы нысандар үшін мыналардан аспайтын деңгейлерде: </w:t>
      </w:r>
    </w:p>
    <w:bookmarkEnd w:id="35"/>
    <w:bookmarkStart w:name="z38" w:id="36"/>
    <w:p>
      <w:pPr>
        <w:spacing w:after="0"/>
        <w:ind w:left="0"/>
        <w:jc w:val="both"/>
      </w:pPr>
      <w:r>
        <w:rPr>
          <w:rFonts w:ascii="Times New Roman"/>
          <w:b w:val="false"/>
          <w:i w:val="false"/>
          <w:color w:val="000000"/>
          <w:sz w:val="28"/>
        </w:rPr>
        <w:t>
      1) қоршаған ортаға әсерді міндетті бағалау жүргізілген жағдайда –Кодекстің 76-бабы 2-тармағының 3) тармақшасына сәйкес қоршаған ортаға әсерді бағалау нәтижелері бойынша қорытындыда көрсетілген тиісті шекті мәндерден аспайтын деңгейлерде;</w:t>
      </w:r>
    </w:p>
    <w:bookmarkEnd w:id="36"/>
    <w:bookmarkStart w:name="z39" w:id="37"/>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w:t>
      </w:r>
      <w:r>
        <w:rPr>
          <w:rFonts w:ascii="Times New Roman"/>
          <w:b w:val="false"/>
          <w:i w:val="false"/>
          <w:color w:val="000000"/>
          <w:sz w:val="28"/>
        </w:rPr>
        <w:t>68-бабы</w:t>
      </w:r>
      <w:r>
        <w:rPr>
          <w:rFonts w:ascii="Times New Roman"/>
          <w:b w:val="false"/>
          <w:i w:val="false"/>
          <w:color w:val="000000"/>
          <w:sz w:val="28"/>
        </w:rPr>
        <w:t xml:space="preserve"> 2-тармағының 9) тармақшасына сәйкес белгіленіп отырған қызмет туралы өтініште көрсетілген тиісті мәндерден аспайтын деңгейлерде белгіленеді.</w:t>
      </w:r>
    </w:p>
    <w:bookmarkEnd w:id="37"/>
    <w:p>
      <w:pPr>
        <w:spacing w:after="0"/>
        <w:ind w:left="0"/>
        <w:jc w:val="both"/>
      </w:pPr>
      <w:r>
        <w:rPr>
          <w:rFonts w:ascii="Times New Roman"/>
          <w:b w:val="false"/>
          <w:i w:val="false"/>
          <w:color w:val="000000"/>
          <w:sz w:val="28"/>
        </w:rPr>
        <w:t xml:space="preserve">
      Қолданыстағы объектілер үшін жол берілетін физикалық әсерлердің нормативтері кешенді экологиялық рұқсатты алу туралы арызда белгіленген деңгейлерде белгіленеді. </w:t>
      </w:r>
    </w:p>
    <w:p>
      <w:pPr>
        <w:spacing w:after="0"/>
        <w:ind w:left="0"/>
        <w:jc w:val="both"/>
      </w:pPr>
      <w:r>
        <w:rPr>
          <w:rFonts w:ascii="Times New Roman"/>
          <w:b w:val="false"/>
          <w:i w:val="false"/>
          <w:color w:val="000000"/>
          <w:sz w:val="28"/>
        </w:rPr>
        <w:t>
      Кешенді экологиялық объектілер үшін жол берілетін физикалық әсер ету нормативтері ең үздік қолжетімді техникалар бойынша қорытындыларда (егер болса) келтірілген тиісті технологиялық көрсеткіштерден аспайтын деңгейде белгіленеді.</w:t>
      </w:r>
    </w:p>
    <w:bookmarkStart w:name="z40" w:id="38"/>
    <w:p>
      <w:pPr>
        <w:spacing w:after="0"/>
        <w:ind w:left="0"/>
        <w:jc w:val="both"/>
      </w:pPr>
      <w:r>
        <w:rPr>
          <w:rFonts w:ascii="Times New Roman"/>
          <w:b w:val="false"/>
          <w:i w:val="false"/>
          <w:color w:val="000000"/>
          <w:sz w:val="28"/>
        </w:rPr>
        <w:t>
      15. Жол берілетін физикалық әсер ету нормативтерін оператор өзінің аккредиттелген зертханасы болған кезде не ол болмаған кезде бөгде мамандандырылған ұйымдарды (аккредиттелген зертханаларды) тарта отырып дербес айқындайды.</w:t>
      </w:r>
    </w:p>
    <w:bookmarkEnd w:id="38"/>
    <w:bookmarkStart w:name="z41" w:id="39"/>
    <w:p>
      <w:pPr>
        <w:spacing w:after="0"/>
        <w:ind w:left="0"/>
        <w:jc w:val="both"/>
      </w:pPr>
      <w:r>
        <w:rPr>
          <w:rFonts w:ascii="Times New Roman"/>
          <w:b w:val="false"/>
          <w:i w:val="false"/>
          <w:color w:val="000000"/>
          <w:sz w:val="28"/>
        </w:rPr>
        <w:t>
      16. Белгіленген қызмет үшін жол берілетін физикалық әсерлердің нормативтері, сондай-ақ қызметке айтарлықтай өзгерістер енгізген кездегі нормативтер жеке құжат түрінде – белгіленген қызметтің тиісті жобалық құжаттамасына қатысты әзірленетін жол берілетін физикалық әсер ету нормативтерінің жобасы түрінде есептеліп, негізделеді және Кодекске сәйкес экологиялық рұқсатты алуға өтінішпен бірге беріледі.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