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ffba6" w14:textId="e2ff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орнынан кейінгі білім беру бағдарламаларын іске асыратын Қазақстан Республикасы Төтенше жағдайлар министрлігінің арнаулы оқу орнына оқуға қабылдау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2021 жылғы 17 қыркүйектегі № 456 бұйрығы. Қазақстан Республикасының Әділет министрлігінде 2021 жылғы 24 қыркүйекте № 24495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Жоғары оқу орнынан кейінгі білім беру бағдарламаларын іске асыратын Қазақстан Республикасы Төтенше жағдайлар министрлігінің арнаулы оқу орнына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 - 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Төтенше жағдайлар </w:t>
            </w:r>
          </w:p>
          <w:p>
            <w:pPr>
              <w:spacing w:after="20"/>
              <w:ind w:left="20"/>
              <w:jc w:val="both"/>
            </w:pP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бірінші вице- министрінің</w:t>
            </w:r>
            <w:r>
              <w:br/>
            </w:r>
            <w:r>
              <w:rPr>
                <w:rFonts w:ascii="Times New Roman"/>
                <w:b w:val="false"/>
                <w:i w:val="false"/>
                <w:color w:val="000000"/>
                <w:sz w:val="20"/>
              </w:rPr>
              <w:t>2021 жылғы 17 қыркүйектегі</w:t>
            </w:r>
            <w:r>
              <w:br/>
            </w:r>
            <w:r>
              <w:rPr>
                <w:rFonts w:ascii="Times New Roman"/>
                <w:b w:val="false"/>
                <w:i w:val="false"/>
                <w:color w:val="000000"/>
                <w:sz w:val="20"/>
              </w:rPr>
              <w:t>№ 456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Жоғары оқу орнынан кейінгі білім беру бағдарламаларын іске асыратын Қазақстан Республикасы Төтенше жағдайлар министрлігінің арнаулы оқу орнына оқуға қабылдау қағидалары</w:t>
      </w:r>
    </w:p>
    <w:bookmarkEnd w:id="8"/>
    <w:bookmarkStart w:name="z11" w:id="9"/>
    <w:p>
      <w:pPr>
        <w:spacing w:after="0"/>
        <w:ind w:left="0"/>
        <w:jc w:val="left"/>
      </w:pPr>
      <w:r>
        <w:rPr>
          <w:rFonts w:ascii="Times New Roman"/>
          <w:b/>
          <w:i w:val="false"/>
          <w:color w:val="000000"/>
        </w:rPr>
        <w:t xml:space="preserve"> 1-тарау. Негізгі ережелер</w:t>
      </w:r>
    </w:p>
    <w:bookmarkEnd w:id="9"/>
    <w:bookmarkStart w:name="z12" w:id="10"/>
    <w:p>
      <w:pPr>
        <w:spacing w:after="0"/>
        <w:ind w:left="0"/>
        <w:jc w:val="both"/>
      </w:pPr>
      <w:r>
        <w:rPr>
          <w:rFonts w:ascii="Times New Roman"/>
          <w:b w:val="false"/>
          <w:i w:val="false"/>
          <w:color w:val="000000"/>
          <w:sz w:val="28"/>
        </w:rPr>
        <w:t xml:space="preserve">
      1. Осы Жоғары оқу орнынан кейінгі білім беру бағдарламаларын іске асыратын Қазақстан Республикасы Төтенше жағдайлар министрлігінің арнаулы оқу орнына оқуға қабылдау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"Құқық қорғау қызметі туралы"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Республикасының "Білім туралы" Заңының </w:t>
      </w:r>
      <w:r>
        <w:rPr>
          <w:rFonts w:ascii="Times New Roman"/>
          <w:b w:val="false"/>
          <w:i w:val="false"/>
          <w:color w:val="000000"/>
          <w:sz w:val="28"/>
        </w:rPr>
        <w:t>5-1-бабының</w:t>
      </w:r>
      <w:r>
        <w:rPr>
          <w:rFonts w:ascii="Times New Roman"/>
          <w:b w:val="false"/>
          <w:i w:val="false"/>
          <w:color w:val="000000"/>
          <w:sz w:val="28"/>
        </w:rPr>
        <w:t xml:space="preserve"> 9) тармақшасына сәйкес әзірленді және жоғары оқу орнынан кейінгі білімнің білім беру бағдарламаларын іске асыратын Қазақстан Республикасы Төтенше жағдайлар министрлігінің (бұдан әрі – ТЖМ арнаулы оқу орны) арнаулы оқу орнына оқуға қабылдау тәртібін айқындайды.</w:t>
      </w:r>
    </w:p>
    <w:bookmarkEnd w:id="10"/>
    <w:bookmarkStart w:name="z13" w:id="11"/>
    <w:p>
      <w:pPr>
        <w:spacing w:after="0"/>
        <w:ind w:left="0"/>
        <w:jc w:val="both"/>
      </w:pPr>
      <w:r>
        <w:rPr>
          <w:rFonts w:ascii="Times New Roman"/>
          <w:b w:val="false"/>
          <w:i w:val="false"/>
          <w:color w:val="000000"/>
          <w:sz w:val="28"/>
        </w:rPr>
        <w:t>
      2. ТЖМ арнаулы оқу орнына оқуға кандидаттарды (бұдан әрі – оқуға кандидаттар) қабылдау:</w:t>
      </w:r>
    </w:p>
    <w:bookmarkEnd w:id="11"/>
    <w:p>
      <w:pPr>
        <w:spacing w:after="0"/>
        <w:ind w:left="0"/>
        <w:jc w:val="both"/>
      </w:pPr>
      <w:r>
        <w:rPr>
          <w:rFonts w:ascii="Times New Roman"/>
          <w:b w:val="false"/>
          <w:i w:val="false"/>
          <w:color w:val="000000"/>
          <w:sz w:val="28"/>
        </w:rPr>
        <w:t xml:space="preserve">
      1) магистратураға (күндізгі оқу нысанымен), PhD докторантураға қабылдау жоғары оқу орнынан кейінгі білімі бар кадрларды даярлауға арналған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бекітілетін мемлекеттік білім беру тапсырысын (бұдан әрі-мемлекеттік білім беру тапсырысы) орналастыру арқылы жүзеге асырылады;</w:t>
      </w:r>
    </w:p>
    <w:p>
      <w:pPr>
        <w:spacing w:after="0"/>
        <w:ind w:left="0"/>
        <w:jc w:val="both"/>
      </w:pPr>
      <w:r>
        <w:rPr>
          <w:rFonts w:ascii="Times New Roman"/>
          <w:b w:val="false"/>
          <w:i w:val="false"/>
          <w:color w:val="000000"/>
          <w:sz w:val="28"/>
        </w:rPr>
        <w:t>
      2) магистратураға (қашықтықтан оқыту нысанымен) Қазақстан Республикасы Төтенше жағдайлар министрінің бұйрығымен бекітілетін қашықтықтан оқыту бойынша жоспары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Оқуға кандидаттарды қабылдау түсу емтихандарының нәтижелері бойынша конкурстық негізде жүзеге асырылады.</w:t>
      </w:r>
    </w:p>
    <w:bookmarkEnd w:id="12"/>
    <w:bookmarkStart w:name="z15" w:id="13"/>
    <w:p>
      <w:pPr>
        <w:spacing w:after="0"/>
        <w:ind w:left="0"/>
        <w:jc w:val="both"/>
      </w:pPr>
      <w:r>
        <w:rPr>
          <w:rFonts w:ascii="Times New Roman"/>
          <w:b w:val="false"/>
          <w:i w:val="false"/>
          <w:color w:val="000000"/>
          <w:sz w:val="28"/>
        </w:rPr>
        <w:t>
      4. Даярлаудың білім беру бағдарламаларын көрсете отырып, оқуға кандидаттарды қабылдау ТЖМ арнаулы оқу орнының және Қазақстан Республикасы Төтенше жағдайлар министрлігінің (бұдан әрі – ТЖМ) аумақтық бөлімшелерінің интернет-ресурстары арқылы құжаттарды қабылдау басталатын күнге дейін күнтізбелік он бес күннен кешіктірілмей жарияланады.</w:t>
      </w:r>
    </w:p>
    <w:bookmarkEnd w:id="13"/>
    <w:bookmarkStart w:name="z16" w:id="14"/>
    <w:p>
      <w:pPr>
        <w:spacing w:after="0"/>
        <w:ind w:left="0"/>
        <w:jc w:val="both"/>
      </w:pPr>
      <w:r>
        <w:rPr>
          <w:rFonts w:ascii="Times New Roman"/>
          <w:b w:val="false"/>
          <w:i w:val="false"/>
          <w:color w:val="000000"/>
          <w:sz w:val="28"/>
        </w:rPr>
        <w:t>
      5. Үміткерлердің құжаттарын қабылдау жыл сайын 15 маусымнан 19 шілдеге дейін жүргізіледі.</w:t>
      </w:r>
    </w:p>
    <w:bookmarkEnd w:id="14"/>
    <w:p>
      <w:pPr>
        <w:spacing w:after="0"/>
        <w:ind w:left="0"/>
        <w:jc w:val="both"/>
      </w:pPr>
      <w:r>
        <w:rPr>
          <w:rFonts w:ascii="Times New Roman"/>
          <w:b w:val="false"/>
          <w:i w:val="false"/>
          <w:color w:val="000000"/>
          <w:sz w:val="28"/>
        </w:rPr>
        <w:t>
      ТЖМ арнаулы оқу орнының магистратурасына және PhD докторантурасына түсу емтихандары жыл сайын 1-25 тамыз аралығында, оқуға қабылдау 28 тамызға дейін жүргізіледі.</w:t>
      </w:r>
    </w:p>
    <w:bookmarkStart w:name="z17" w:id="15"/>
    <w:p>
      <w:pPr>
        <w:spacing w:after="0"/>
        <w:ind w:left="0"/>
        <w:jc w:val="left"/>
      </w:pPr>
      <w:r>
        <w:rPr>
          <w:rFonts w:ascii="Times New Roman"/>
          <w:b/>
          <w:i w:val="false"/>
          <w:color w:val="000000"/>
        </w:rPr>
        <w:t xml:space="preserve"> 2-тарау. Қазақстан Республикасы Төтенше жағдайлар министрлігінің арнаулы оқу орнына магистратураға және PhD докторантураға түсу үшін құжаттарды қабылдау тәртібі</w:t>
      </w:r>
    </w:p>
    <w:bookmarkEnd w:id="15"/>
    <w:bookmarkStart w:name="z18" w:id="16"/>
    <w:p>
      <w:pPr>
        <w:spacing w:after="0"/>
        <w:ind w:left="0"/>
        <w:jc w:val="both"/>
      </w:pPr>
      <w:r>
        <w:rPr>
          <w:rFonts w:ascii="Times New Roman"/>
          <w:b w:val="false"/>
          <w:i w:val="false"/>
          <w:color w:val="000000"/>
          <w:sz w:val="28"/>
        </w:rPr>
        <w:t>
      6. ТЖМ арнаулы оқу орнының ғылыми-педагогикалық және бейіндік бағыттар бойынша (күндізгі оқу нысанымен) магистратурасына жоғары білімнің білім беру бағдарламаларын меңгерген және азаматтық қорғау органдарында кемінде бір жыл практикалық жұмыс өтілі бар кандидаттар оқуға қабылданады.</w:t>
      </w:r>
    </w:p>
    <w:bookmarkEnd w:id="16"/>
    <w:p>
      <w:pPr>
        <w:spacing w:after="0"/>
        <w:ind w:left="0"/>
        <w:jc w:val="both"/>
      </w:pPr>
      <w:r>
        <w:rPr>
          <w:rFonts w:ascii="Times New Roman"/>
          <w:b w:val="false"/>
          <w:i w:val="false"/>
          <w:color w:val="000000"/>
          <w:sz w:val="28"/>
        </w:rPr>
        <w:t>
      Оқуға бейіндік бағыт бойынша (қашықтықтан оқыту нысанымен) ТЖМ арнаулы оқу орнының магистратурасына жоғары білімнің білім беру бағдарламаларын меңгерген және азаматтық қорғау органдарының басшы лауазымдарында кемінде бір жыл практикалық жұмыс өтілі бар кандидаттар қабылданады.</w:t>
      </w:r>
    </w:p>
    <w:p>
      <w:pPr>
        <w:spacing w:after="0"/>
        <w:ind w:left="0"/>
        <w:jc w:val="both"/>
      </w:pPr>
      <w:r>
        <w:rPr>
          <w:rFonts w:ascii="Times New Roman"/>
          <w:b w:val="false"/>
          <w:i w:val="false"/>
          <w:color w:val="000000"/>
          <w:sz w:val="28"/>
        </w:rPr>
        <w:t xml:space="preserve">
      Қазақстан Республикасы азаматтық қорғау органдарының басшылық лауазымдарының тізбесі "Қазақстан Республикасы азаматтық қорғау органдарының басшылық лауазымдарының тізбесін бекіту туралы" Қазақстан Республикасы Төтенше жағдайлар министрінің 2021 жылғы 26 мамырдағы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22892 болып тіркелген).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PhD докторантураға ғылыми-педагогикалық магистратураны бітірген және даярлық бейін бойынша "магистр" академиялық дәрежесі бар, құқық қорғау органдарындағы практикалық жұмыс өтілі немесе ғылыми-педагогикалық өтілі үш жылдан кем емес азаматтық қорғау органдарының қызметкерлері қабылданады.</w:t>
      </w:r>
    </w:p>
    <w:bookmarkEnd w:id="17"/>
    <w:bookmarkStart w:name="z20" w:id="18"/>
    <w:p>
      <w:pPr>
        <w:spacing w:after="0"/>
        <w:ind w:left="0"/>
        <w:jc w:val="both"/>
      </w:pPr>
      <w:r>
        <w:rPr>
          <w:rFonts w:ascii="Times New Roman"/>
          <w:b w:val="false"/>
          <w:i w:val="false"/>
          <w:color w:val="000000"/>
          <w:sz w:val="28"/>
        </w:rPr>
        <w:t>
      8. Құжаттарды қабылдау және қабылдау емтихандарын өткізуді ұйымдастыру үшін қабылдау комиссиясы құрылады. ТЖМ арнаулы оқу орнының басшысы немесе оның міндетін атқарушы адам қабылдау комиссиясының төрағасы болып табылады.</w:t>
      </w:r>
    </w:p>
    <w:bookmarkEnd w:id="18"/>
    <w:p>
      <w:pPr>
        <w:spacing w:after="0"/>
        <w:ind w:left="0"/>
        <w:jc w:val="both"/>
      </w:pPr>
      <w:r>
        <w:rPr>
          <w:rFonts w:ascii="Times New Roman"/>
          <w:b w:val="false"/>
          <w:i w:val="false"/>
          <w:color w:val="000000"/>
          <w:sz w:val="28"/>
        </w:rPr>
        <w:t>
      Қабылдау комиссиясының құрамы және қызметі ТЖМ арнаулы оқу орны басшысының немесе оның міндетін атқарушы адамның бұйрығымен бекітіледі.</w:t>
      </w:r>
    </w:p>
    <w:bookmarkStart w:name="z21" w:id="19"/>
    <w:p>
      <w:pPr>
        <w:spacing w:after="0"/>
        <w:ind w:left="0"/>
        <w:jc w:val="both"/>
      </w:pPr>
      <w:r>
        <w:rPr>
          <w:rFonts w:ascii="Times New Roman"/>
          <w:b w:val="false"/>
          <w:i w:val="false"/>
          <w:color w:val="000000"/>
          <w:sz w:val="28"/>
        </w:rPr>
        <w:t>
      9. PhD оқуға кандидаттар үшін қабылдау комиссиясы:</w:t>
      </w:r>
    </w:p>
    <w:bookmarkEnd w:id="19"/>
    <w:bookmarkStart w:name="z22" w:id="20"/>
    <w:p>
      <w:pPr>
        <w:spacing w:after="0"/>
        <w:ind w:left="0"/>
        <w:jc w:val="both"/>
      </w:pPr>
      <w:r>
        <w:rPr>
          <w:rFonts w:ascii="Times New Roman"/>
          <w:b w:val="false"/>
          <w:i w:val="false"/>
          <w:color w:val="000000"/>
          <w:sz w:val="28"/>
        </w:rPr>
        <w:t>
      1) түсушілерге таңдаған жоғары оқу орнынан кейінгі білім беру бағдарламасының мәселелері бойынша кеңес беру, түсу емтиханының рәсімімен таныстыруды;</w:t>
      </w:r>
    </w:p>
    <w:bookmarkEnd w:id="20"/>
    <w:bookmarkStart w:name="z23" w:id="21"/>
    <w:p>
      <w:pPr>
        <w:spacing w:after="0"/>
        <w:ind w:left="0"/>
        <w:jc w:val="both"/>
      </w:pPr>
      <w:r>
        <w:rPr>
          <w:rFonts w:ascii="Times New Roman"/>
          <w:b w:val="false"/>
          <w:i w:val="false"/>
          <w:color w:val="000000"/>
          <w:sz w:val="28"/>
        </w:rPr>
        <w:t>
      2) оқуға түсу үшін құжаттарды қабылдауды және тексеруді ұйымдастыруды;</w:t>
      </w:r>
    </w:p>
    <w:bookmarkEnd w:id="21"/>
    <w:bookmarkStart w:name="z24" w:id="22"/>
    <w:p>
      <w:pPr>
        <w:spacing w:after="0"/>
        <w:ind w:left="0"/>
        <w:jc w:val="both"/>
      </w:pPr>
      <w:r>
        <w:rPr>
          <w:rFonts w:ascii="Times New Roman"/>
          <w:b w:val="false"/>
          <w:i w:val="false"/>
          <w:color w:val="000000"/>
          <w:sz w:val="28"/>
        </w:rPr>
        <w:t>
      3) шет тілі және даярлық бейіні бойынша түсу емтихандарын өткізуді ұйымдастыруды жүзеге асырады.</w:t>
      </w:r>
    </w:p>
    <w:bookmarkEnd w:id="22"/>
    <w:bookmarkStart w:name="z25" w:id="23"/>
    <w:p>
      <w:pPr>
        <w:spacing w:after="0"/>
        <w:ind w:left="0"/>
        <w:jc w:val="both"/>
      </w:pPr>
      <w:r>
        <w:rPr>
          <w:rFonts w:ascii="Times New Roman"/>
          <w:b w:val="false"/>
          <w:i w:val="false"/>
          <w:color w:val="000000"/>
          <w:sz w:val="28"/>
        </w:rPr>
        <w:t>
      10. Магистратураға немесе PhD докторантураға оқуға үміткерлер: ТЖМ орталық аппаратында төтенше жағдайлар вице-министрінің орынбасары (бұдан әрі – вице-министр), ТЖМ аумақтық бөлімшелерінде – ТЖМ аумақтық бөлімшелерінің басшыларының атына, ТЖМ арнаулы оқу орнында – ТЖМ арнаулы оқу орныны бастығының атына еркін нысанда баянат ұсынады.</w:t>
      </w:r>
    </w:p>
    <w:bookmarkEnd w:id="23"/>
    <w:bookmarkStart w:name="z26" w:id="24"/>
    <w:p>
      <w:pPr>
        <w:spacing w:after="0"/>
        <w:ind w:left="0"/>
        <w:jc w:val="both"/>
      </w:pPr>
      <w:r>
        <w:rPr>
          <w:rFonts w:ascii="Times New Roman"/>
          <w:b w:val="false"/>
          <w:i w:val="false"/>
          <w:color w:val="000000"/>
          <w:sz w:val="28"/>
        </w:rPr>
        <w:t>
      11. Оқуға кандидаттарды іріктеу үшін іріктеу комиссиялары құрылады. Орталық аппараттағы іріктеу комиссиясының құрамы Қазақстан Республикасы Төтенше жағдайлар министрінің бұйрығымен, ТЖМ аумақтық бөлімшесінде – ТЖМ аумақтық бөлімшесі бастығының бұйрығымен, ТЖМ арнаулы оқу орнында – ТЖМ арнаулы оқу орны бастығының бұйрығымен бекітіледі.</w:t>
      </w:r>
    </w:p>
    <w:bookmarkEnd w:id="24"/>
    <w:p>
      <w:pPr>
        <w:spacing w:after="0"/>
        <w:ind w:left="0"/>
        <w:jc w:val="both"/>
      </w:pPr>
      <w:r>
        <w:rPr>
          <w:rFonts w:ascii="Times New Roman"/>
          <w:b w:val="false"/>
          <w:i w:val="false"/>
          <w:color w:val="000000"/>
          <w:sz w:val="28"/>
        </w:rPr>
        <w:t>
      Іріктеу комиссиясы мүшелерінің жалпы саны тақ саннан тұрады. Комиссияны төраға басқарады. Орталық аппараттағы іріктеу комиссиясының төрағасы болып вице-министр, аумақтық бөлімшеде – аумақтық бөлімше бастығының орынбасары, ТЖМ арнаулы оқу орнында – ТЖМ арнаулы оқу орны бастығының орынбасары тағайындалады.</w:t>
      </w:r>
    </w:p>
    <w:p>
      <w:pPr>
        <w:spacing w:after="0"/>
        <w:ind w:left="0"/>
        <w:jc w:val="both"/>
      </w:pPr>
      <w:r>
        <w:rPr>
          <w:rFonts w:ascii="Times New Roman"/>
          <w:b w:val="false"/>
          <w:i w:val="false"/>
          <w:color w:val="000000"/>
          <w:sz w:val="28"/>
        </w:rPr>
        <w:t>
      Іріктеу комиссиясының хатшысы болып ТЖМ арнаулы оқу орнының кадр қызметінің қызметкері тағайындалады. Іріктеу комиссиясы кемінде 5 жыл практикалық немесе ғылыми-педагогикалық жұмыс өтілі бар азаматтық қорғау органдарының қызметкерлерінен жасақталады.</w:t>
      </w:r>
    </w:p>
    <w:bookmarkStart w:name="z27" w:id="25"/>
    <w:p>
      <w:pPr>
        <w:spacing w:after="0"/>
        <w:ind w:left="0"/>
        <w:jc w:val="both"/>
      </w:pPr>
      <w:r>
        <w:rPr>
          <w:rFonts w:ascii="Times New Roman"/>
          <w:b w:val="false"/>
          <w:i w:val="false"/>
          <w:color w:val="000000"/>
          <w:sz w:val="28"/>
        </w:rPr>
        <w:t>
      12. Іріктеу комиссиясы магистратураға және PhD докторантураға қабылдау жоспарын басшылыққа ала отырып, кандидаттарға ұсынылған құжаттарды зерделейді, кандидаттардың қабылдау шарттарына сәйкестігін айқындайды.</w:t>
      </w:r>
    </w:p>
    <w:bookmarkEnd w:id="25"/>
    <w:bookmarkStart w:name="z28" w:id="26"/>
    <w:p>
      <w:pPr>
        <w:spacing w:after="0"/>
        <w:ind w:left="0"/>
        <w:jc w:val="both"/>
      </w:pPr>
      <w:r>
        <w:rPr>
          <w:rFonts w:ascii="Times New Roman"/>
          <w:b w:val="false"/>
          <w:i w:val="false"/>
          <w:color w:val="000000"/>
          <w:sz w:val="28"/>
        </w:rPr>
        <w:t xml:space="preserve">
      13. Іріктеу комиссиясының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іріктеу комиссиясы отырысының хаттамасымен ресімделеді.</w:t>
      </w:r>
    </w:p>
    <w:bookmarkEnd w:id="26"/>
    <w:bookmarkStart w:name="z29" w:id="27"/>
    <w:p>
      <w:pPr>
        <w:spacing w:after="0"/>
        <w:ind w:left="0"/>
        <w:jc w:val="both"/>
      </w:pPr>
      <w:r>
        <w:rPr>
          <w:rFonts w:ascii="Times New Roman"/>
          <w:b w:val="false"/>
          <w:i w:val="false"/>
          <w:color w:val="000000"/>
          <w:sz w:val="28"/>
        </w:rPr>
        <w:t>
      14. Магистратураға оқуға түсетін кандидаттарға кадр қызметтері ТЖМ арнаулы оқу орнына мына құжаттарды жолдайды:</w:t>
      </w:r>
    </w:p>
    <w:bookmarkEnd w:id="27"/>
    <w:bookmarkStart w:name="z30" w:id="28"/>
    <w:p>
      <w:pPr>
        <w:spacing w:after="0"/>
        <w:ind w:left="0"/>
        <w:jc w:val="both"/>
      </w:pPr>
      <w:r>
        <w:rPr>
          <w:rFonts w:ascii="Times New Roman"/>
          <w:b w:val="false"/>
          <w:i w:val="false"/>
          <w:color w:val="000000"/>
          <w:sz w:val="28"/>
        </w:rPr>
        <w:t>
      1) жеке іс;</w:t>
      </w:r>
    </w:p>
    <w:bookmarkEnd w:id="28"/>
    <w:bookmarkStart w:name="z31" w:id="29"/>
    <w:p>
      <w:pPr>
        <w:spacing w:after="0"/>
        <w:ind w:left="0"/>
        <w:jc w:val="both"/>
      </w:pPr>
      <w:r>
        <w:rPr>
          <w:rFonts w:ascii="Times New Roman"/>
          <w:b w:val="false"/>
          <w:i w:val="false"/>
          <w:color w:val="000000"/>
          <w:sz w:val="28"/>
        </w:rPr>
        <w:t>
      2) оқу ісі, оның құрамында:</w:t>
      </w:r>
    </w:p>
    <w:bookmarkEnd w:id="29"/>
    <w:p>
      <w:pPr>
        <w:spacing w:after="0"/>
        <w:ind w:left="0"/>
        <w:jc w:val="both"/>
      </w:pPr>
      <w:r>
        <w:rPr>
          <w:rFonts w:ascii="Times New Roman"/>
          <w:b w:val="false"/>
          <w:i w:val="false"/>
          <w:color w:val="000000"/>
          <w:sz w:val="28"/>
        </w:rPr>
        <w:t>
      оқуға кандидаттың еркін нысандағы баянаты;</w:t>
      </w:r>
    </w:p>
    <w:p>
      <w:pPr>
        <w:spacing w:after="0"/>
        <w:ind w:left="0"/>
        <w:jc w:val="both"/>
      </w:pPr>
      <w:r>
        <w:rPr>
          <w:rFonts w:ascii="Times New Roman"/>
          <w:b w:val="false"/>
          <w:i w:val="false"/>
          <w:color w:val="000000"/>
          <w:sz w:val="28"/>
        </w:rPr>
        <w:t>
      қызметтің соңғы кезеңіндегі қызметтік мінездеме және аттестаттау парағы;</w:t>
      </w:r>
    </w:p>
    <w:p>
      <w:pPr>
        <w:spacing w:after="0"/>
        <w:ind w:left="0"/>
        <w:jc w:val="both"/>
      </w:pPr>
      <w:r>
        <w:rPr>
          <w:rFonts w:ascii="Times New Roman"/>
          <w:b w:val="false"/>
          <w:i w:val="false"/>
          <w:color w:val="000000"/>
          <w:sz w:val="28"/>
        </w:rPr>
        <w:t>
      оқуға жіберу туралы іріктеу комиссиясы хаттамасының көшірмесі;</w:t>
      </w:r>
    </w:p>
    <w:p>
      <w:pPr>
        <w:spacing w:after="0"/>
        <w:ind w:left="0"/>
        <w:jc w:val="both"/>
      </w:pPr>
      <w:r>
        <w:rPr>
          <w:rFonts w:ascii="Times New Roman"/>
          <w:b w:val="false"/>
          <w:i w:val="false"/>
          <w:color w:val="000000"/>
          <w:sz w:val="28"/>
        </w:rPr>
        <w:t>
      жеке басын куәландыратын құжаттың көшірмесі;</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xml:space="preserve">
      Қазақстан Республикасы Білім және ғылым министрлігінің Ұлттық тестілеу орталығында шет тілі бойынша тест тапсырғаны туралы сертификаттың көшірмесі немесе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бағдарламалар бойынша тест тапсырғаны туралы сертификаттың көшірмесі (болған жағдайда);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кадрларды есепке алу жөніндегі жеке іс парағы;</w:t>
      </w:r>
    </w:p>
    <w:p>
      <w:pPr>
        <w:spacing w:after="0"/>
        <w:ind w:left="0"/>
        <w:jc w:val="both"/>
      </w:pPr>
      <w:r>
        <w:rPr>
          <w:rFonts w:ascii="Times New Roman"/>
          <w:b w:val="false"/>
          <w:i w:val="false"/>
          <w:color w:val="000000"/>
          <w:sz w:val="28"/>
        </w:rPr>
        <w:t>
      3х4 сантиметр көлеміндегі алты фотосурет;</w:t>
      </w:r>
    </w:p>
    <w:p>
      <w:pPr>
        <w:spacing w:after="0"/>
        <w:ind w:left="0"/>
        <w:jc w:val="both"/>
      </w:pPr>
      <w:r>
        <w:rPr>
          <w:rFonts w:ascii="Times New Roman"/>
          <w:b w:val="false"/>
          <w:i w:val="false"/>
          <w:color w:val="000000"/>
          <w:sz w:val="28"/>
        </w:rPr>
        <w:t>
      ғылыми және ғылыми-әдістемелік жұмыстардың тізімі (болған жағдайда) болады.</w:t>
      </w:r>
    </w:p>
    <w:bookmarkStart w:name="z32" w:id="30"/>
    <w:p>
      <w:pPr>
        <w:spacing w:after="0"/>
        <w:ind w:left="0"/>
        <w:jc w:val="both"/>
      </w:pPr>
      <w:r>
        <w:rPr>
          <w:rFonts w:ascii="Times New Roman"/>
          <w:b w:val="false"/>
          <w:i w:val="false"/>
          <w:color w:val="000000"/>
          <w:sz w:val="28"/>
        </w:rPr>
        <w:t>
      15. PhD докторантурасына оқуға түсетін кандидаттарға кадр қызметтері ТЖМ арнаулы оқу орнына мынадай құжаттарды жібереді:</w:t>
      </w:r>
    </w:p>
    <w:bookmarkEnd w:id="30"/>
    <w:bookmarkStart w:name="z33" w:id="31"/>
    <w:p>
      <w:pPr>
        <w:spacing w:after="0"/>
        <w:ind w:left="0"/>
        <w:jc w:val="both"/>
      </w:pPr>
      <w:r>
        <w:rPr>
          <w:rFonts w:ascii="Times New Roman"/>
          <w:b w:val="false"/>
          <w:i w:val="false"/>
          <w:color w:val="000000"/>
          <w:sz w:val="28"/>
        </w:rPr>
        <w:t>
      1) жеке іс;</w:t>
      </w:r>
    </w:p>
    <w:bookmarkEnd w:id="31"/>
    <w:bookmarkStart w:name="z34" w:id="32"/>
    <w:p>
      <w:pPr>
        <w:spacing w:after="0"/>
        <w:ind w:left="0"/>
        <w:jc w:val="both"/>
      </w:pPr>
      <w:r>
        <w:rPr>
          <w:rFonts w:ascii="Times New Roman"/>
          <w:b w:val="false"/>
          <w:i w:val="false"/>
          <w:color w:val="000000"/>
          <w:sz w:val="28"/>
        </w:rPr>
        <w:t>
      2) оқу ісі, оның құрамында:</w:t>
      </w:r>
    </w:p>
    <w:bookmarkEnd w:id="32"/>
    <w:p>
      <w:pPr>
        <w:spacing w:after="0"/>
        <w:ind w:left="0"/>
        <w:jc w:val="both"/>
      </w:pPr>
      <w:r>
        <w:rPr>
          <w:rFonts w:ascii="Times New Roman"/>
          <w:b w:val="false"/>
          <w:i w:val="false"/>
          <w:color w:val="000000"/>
          <w:sz w:val="28"/>
        </w:rPr>
        <w:t>
      оқуға кандидаттың еркін нысандағы баянаты;</w:t>
      </w:r>
    </w:p>
    <w:p>
      <w:pPr>
        <w:spacing w:after="0"/>
        <w:ind w:left="0"/>
        <w:jc w:val="both"/>
      </w:pPr>
      <w:r>
        <w:rPr>
          <w:rFonts w:ascii="Times New Roman"/>
          <w:b w:val="false"/>
          <w:i w:val="false"/>
          <w:color w:val="000000"/>
          <w:sz w:val="28"/>
        </w:rPr>
        <w:t>
      қызметтің соңғы кезеңіндегі қызметтік мінездеме және аттестаттау парағы;</w:t>
      </w:r>
    </w:p>
    <w:p>
      <w:pPr>
        <w:spacing w:after="0"/>
        <w:ind w:left="0"/>
        <w:jc w:val="both"/>
      </w:pPr>
      <w:r>
        <w:rPr>
          <w:rFonts w:ascii="Times New Roman"/>
          <w:b w:val="false"/>
          <w:i w:val="false"/>
          <w:color w:val="000000"/>
          <w:sz w:val="28"/>
        </w:rPr>
        <w:t>
      оқуға жіберу туралы іріктеу комиссиясы хаттамасының көшірмесі;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кадрларды есепке алу жөніндегі жеке іс парағы;</w:t>
      </w:r>
    </w:p>
    <w:p>
      <w:pPr>
        <w:spacing w:after="0"/>
        <w:ind w:left="0"/>
        <w:jc w:val="both"/>
      </w:pPr>
      <w:r>
        <w:rPr>
          <w:rFonts w:ascii="Times New Roman"/>
          <w:b w:val="false"/>
          <w:i w:val="false"/>
          <w:color w:val="000000"/>
          <w:sz w:val="28"/>
        </w:rPr>
        <w:t>
      жеке басын куәландыратын құжаттың көшірмесі;</w:t>
      </w:r>
    </w:p>
    <w:p>
      <w:pPr>
        <w:spacing w:after="0"/>
        <w:ind w:left="0"/>
        <w:jc w:val="both"/>
      </w:pPr>
      <w:r>
        <w:rPr>
          <w:rFonts w:ascii="Times New Roman"/>
          <w:b w:val="false"/>
          <w:i w:val="false"/>
          <w:color w:val="000000"/>
          <w:sz w:val="28"/>
        </w:rPr>
        <w:t>
      білімі туралы құжаттың көшірмесі;</w:t>
      </w:r>
    </w:p>
    <w:p>
      <w:pPr>
        <w:spacing w:after="0"/>
        <w:ind w:left="0"/>
        <w:jc w:val="both"/>
      </w:pPr>
      <w:r>
        <w:rPr>
          <w:rFonts w:ascii="Times New Roman"/>
          <w:b w:val="false"/>
          <w:i w:val="false"/>
          <w:color w:val="000000"/>
          <w:sz w:val="28"/>
        </w:rPr>
        <w:t>
      3х4 сантиметр көлеміндегі алты фотосурет;</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болжамды ғылыми консультантпен келісілген жоспарланған диссертациялық зерттеудің негіздемесі;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бағдарламалар бойынша тестілерді тапсырғаны туралы сертификаттың көшірмесі;</w:t>
      </w:r>
    </w:p>
    <w:p>
      <w:pPr>
        <w:spacing w:after="0"/>
        <w:ind w:left="0"/>
        <w:jc w:val="both"/>
      </w:pPr>
      <w:r>
        <w:rPr>
          <w:rFonts w:ascii="Times New Roman"/>
          <w:b w:val="false"/>
          <w:i w:val="false"/>
          <w:color w:val="000000"/>
          <w:sz w:val="28"/>
        </w:rPr>
        <w:t>
      ғылыми және ғылыми-әдістемелік жұмыстардың тізімі (болған жағдайда) болады.</w:t>
      </w:r>
    </w:p>
    <w:bookmarkStart w:name="z35" w:id="33"/>
    <w:p>
      <w:pPr>
        <w:spacing w:after="0"/>
        <w:ind w:left="0"/>
        <w:jc w:val="left"/>
      </w:pPr>
      <w:r>
        <w:rPr>
          <w:rFonts w:ascii="Times New Roman"/>
          <w:b/>
          <w:i w:val="false"/>
          <w:color w:val="000000"/>
        </w:rPr>
        <w:t xml:space="preserve"> 3-тарау. Қазақстан Республикасы Төтенше жағдайлар министрлігінің арнаулы оқу орнына Қабылдау емтихандарын өткізу тәртібі</w:t>
      </w:r>
    </w:p>
    <w:bookmarkEnd w:id="33"/>
    <w:bookmarkStart w:name="z36" w:id="34"/>
    <w:p>
      <w:pPr>
        <w:spacing w:after="0"/>
        <w:ind w:left="0"/>
        <w:jc w:val="both"/>
      </w:pPr>
      <w:r>
        <w:rPr>
          <w:rFonts w:ascii="Times New Roman"/>
          <w:b w:val="false"/>
          <w:i w:val="false"/>
          <w:color w:val="000000"/>
          <w:sz w:val="28"/>
        </w:rPr>
        <w:t>
      16. Оқуға үміткерлер мына түсу емтихандарын тапсырады:</w:t>
      </w:r>
    </w:p>
    <w:bookmarkEnd w:id="34"/>
    <w:bookmarkStart w:name="z37" w:id="35"/>
    <w:p>
      <w:pPr>
        <w:spacing w:after="0"/>
        <w:ind w:left="0"/>
        <w:jc w:val="both"/>
      </w:pPr>
      <w:r>
        <w:rPr>
          <w:rFonts w:ascii="Times New Roman"/>
          <w:b w:val="false"/>
          <w:i w:val="false"/>
          <w:color w:val="000000"/>
          <w:sz w:val="28"/>
        </w:rPr>
        <w:t>
      1) магистратура үшін таңдауы бойынша бір шет тілінен (ағылшын, француз, неміс). PhD докторантурасы үшін шет тілін меңгергенін растайтын халықаралық сертификаттың болуы қажет;</w:t>
      </w:r>
    </w:p>
    <w:bookmarkEnd w:id="35"/>
    <w:bookmarkStart w:name="z38" w:id="36"/>
    <w:p>
      <w:pPr>
        <w:spacing w:after="0"/>
        <w:ind w:left="0"/>
        <w:jc w:val="both"/>
      </w:pPr>
      <w:r>
        <w:rPr>
          <w:rFonts w:ascii="Times New Roman"/>
          <w:b w:val="false"/>
          <w:i w:val="false"/>
          <w:color w:val="000000"/>
          <w:sz w:val="28"/>
        </w:rPr>
        <w:t>
      2) білім беру бағдарламасының бейіні бойынша.</w:t>
      </w:r>
    </w:p>
    <w:bookmarkEnd w:id="36"/>
    <w:bookmarkStart w:name="z39" w:id="37"/>
    <w:p>
      <w:pPr>
        <w:spacing w:after="0"/>
        <w:ind w:left="0"/>
        <w:jc w:val="both"/>
      </w:pPr>
      <w:r>
        <w:rPr>
          <w:rFonts w:ascii="Times New Roman"/>
          <w:b w:val="false"/>
          <w:i w:val="false"/>
          <w:color w:val="000000"/>
          <w:sz w:val="28"/>
        </w:rPr>
        <w:t>
      17. Шет тілін меңгерудің жалпы еуропалық құзыреттеріне (стандарттарына) сәйкес шет тілін меңгергенін растайтын халықаралық сертификаттары бар оқуға үміткерлер магистратураға және PhD докторантураға шет тілі бойынша мына қабылдау емтихандарынан босатылады:</w:t>
      </w:r>
    </w:p>
    <w:bookmarkEnd w:id="37"/>
    <w:p>
      <w:pPr>
        <w:spacing w:after="0"/>
        <w:ind w:left="0"/>
        <w:jc w:val="both"/>
      </w:pPr>
      <w:r>
        <w:rPr>
          <w:rFonts w:ascii="Times New Roman"/>
          <w:b w:val="false"/>
          <w:i w:val="false"/>
          <w:color w:val="000000"/>
          <w:sz w:val="28"/>
        </w:rPr>
        <w:t>
      ағылшын тілі:</w:t>
      </w:r>
    </w:p>
    <w:p>
      <w:pPr>
        <w:spacing w:after="0"/>
        <w:ind w:left="0"/>
        <w:jc w:val="both"/>
      </w:pPr>
      <w:r>
        <w:rPr>
          <w:rFonts w:ascii="Times New Roman"/>
          <w:b w:val="false"/>
          <w:i w:val="false"/>
          <w:color w:val="000000"/>
          <w:sz w:val="28"/>
        </w:rPr>
        <w:t>
      IELTS (International English Language Tests System) шекті балл магистратураға – кемінде 6,0; PhD докторантураға – кемінде 5,5;</w:t>
      </w:r>
    </w:p>
    <w:p>
      <w:pPr>
        <w:spacing w:after="0"/>
        <w:ind w:left="0"/>
        <w:jc w:val="both"/>
      </w:pPr>
      <w:r>
        <w:rPr>
          <w:rFonts w:ascii="Times New Roman"/>
          <w:b w:val="false"/>
          <w:i w:val="false"/>
          <w:color w:val="000000"/>
          <w:sz w:val="28"/>
        </w:rPr>
        <w:t>
      IELTS INDICATOR шекті балл магистратураға – кемінде 6,0; PhD докторантураға – кемінде 5,5;</w:t>
      </w:r>
    </w:p>
    <w:p>
      <w:pPr>
        <w:spacing w:after="0"/>
        <w:ind w:left="0"/>
        <w:jc w:val="both"/>
      </w:pPr>
      <w:r>
        <w:rPr>
          <w:rFonts w:ascii="Times New Roman"/>
          <w:b w:val="false"/>
          <w:i w:val="false"/>
          <w:color w:val="000000"/>
          <w:sz w:val="28"/>
        </w:rPr>
        <w:t>
      TOEFL ITP (Test of English as a Foreign Language Institutional Testing Programm) шекті балл магистратураға – кемінде 543 балл; PhD докторантураға – кемінде 460 балл;</w:t>
      </w:r>
    </w:p>
    <w:p>
      <w:pPr>
        <w:spacing w:after="0"/>
        <w:ind w:left="0"/>
        <w:jc w:val="both"/>
      </w:pPr>
      <w:r>
        <w:rPr>
          <w:rFonts w:ascii="Times New Roman"/>
          <w:b w:val="false"/>
          <w:i w:val="false"/>
          <w:color w:val="000000"/>
          <w:sz w:val="28"/>
        </w:rPr>
        <w:t>
      TOEFL IBT (Test of English as a Foreign Language Institutional Testing Programm Internet-based Test) шекті балл магистратураға – кемінде 60; PhD докторантураға – кемінде 46;</w:t>
      </w:r>
    </w:p>
    <w:p>
      <w:pPr>
        <w:spacing w:after="0"/>
        <w:ind w:left="0"/>
        <w:jc w:val="both"/>
      </w:pPr>
      <w:r>
        <w:rPr>
          <w:rFonts w:ascii="Times New Roman"/>
          <w:b w:val="false"/>
          <w:i w:val="false"/>
          <w:color w:val="000000"/>
          <w:sz w:val="28"/>
        </w:rPr>
        <w:t>
      TOEFL PBT (Test of English as a Foreign Language Paper-based testing) шекті балл магистратураға – кемінде 498; PhD докторантураға – кемінде 453;</w:t>
      </w:r>
    </w:p>
    <w:p>
      <w:pPr>
        <w:spacing w:after="0"/>
        <w:ind w:left="0"/>
        <w:jc w:val="both"/>
      </w:pPr>
      <w:r>
        <w:rPr>
          <w:rFonts w:ascii="Times New Roman"/>
          <w:b w:val="false"/>
          <w:i w:val="false"/>
          <w:color w:val="000000"/>
          <w:sz w:val="28"/>
        </w:rPr>
        <w:t>
      неміс тілі:</w:t>
      </w:r>
    </w:p>
    <w:p>
      <w:pPr>
        <w:spacing w:after="0"/>
        <w:ind w:left="0"/>
        <w:jc w:val="both"/>
      </w:pPr>
      <w:r>
        <w:rPr>
          <w:rFonts w:ascii="Times New Roman"/>
          <w:b w:val="false"/>
          <w:i w:val="false"/>
          <w:color w:val="000000"/>
          <w:sz w:val="28"/>
        </w:rPr>
        <w:t>
      DSH (Deutsche Sprachpruеfung fuеr den Hochschulzugang) магистратураға – Niveau C1 / C1 деңгейі;PhD докторантураға – Niveau В2 / В2 деңгейі;</w:t>
      </w:r>
    </w:p>
    <w:p>
      <w:pPr>
        <w:spacing w:after="0"/>
        <w:ind w:left="0"/>
        <w:jc w:val="both"/>
      </w:pPr>
      <w:r>
        <w:rPr>
          <w:rFonts w:ascii="Times New Roman"/>
          <w:b w:val="false"/>
          <w:i w:val="false"/>
          <w:color w:val="000000"/>
          <w:sz w:val="28"/>
        </w:rPr>
        <w:t>
      TestDaF-Prufung магистратураға – Niveau C1 / C1 деңгейі; PhD докторантураға – Niveau В2 / В2 деңгейі;</w:t>
      </w:r>
    </w:p>
    <w:p>
      <w:pPr>
        <w:spacing w:after="0"/>
        <w:ind w:left="0"/>
        <w:jc w:val="both"/>
      </w:pPr>
      <w:r>
        <w:rPr>
          <w:rFonts w:ascii="Times New Roman"/>
          <w:b w:val="false"/>
          <w:i w:val="false"/>
          <w:color w:val="000000"/>
          <w:sz w:val="28"/>
        </w:rPr>
        <w:t>
      француз тілі:</w:t>
      </w:r>
    </w:p>
    <w:p>
      <w:pPr>
        <w:spacing w:after="0"/>
        <w:ind w:left="0"/>
        <w:jc w:val="both"/>
      </w:pPr>
      <w:r>
        <w:rPr>
          <w:rFonts w:ascii="Times New Roman"/>
          <w:b w:val="false"/>
          <w:i w:val="false"/>
          <w:color w:val="000000"/>
          <w:sz w:val="28"/>
        </w:rPr>
        <w:t>
      TFI (Test de Franзais International™) магистратураға – оқу және тындалым секциялары бойынша B1 деңгейден төмен емес;PhD докторантураға – оқу және тындалым секциялары бойынша B2 деңгейден төмен емес;</w:t>
      </w:r>
    </w:p>
    <w:p>
      <w:pPr>
        <w:spacing w:after="0"/>
        <w:ind w:left="0"/>
        <w:jc w:val="both"/>
      </w:pPr>
      <w:r>
        <w:rPr>
          <w:rFonts w:ascii="Times New Roman"/>
          <w:b w:val="false"/>
          <w:i w:val="false"/>
          <w:color w:val="000000"/>
          <w:sz w:val="28"/>
        </w:rPr>
        <w:t>
      DELF (Diplome d’Etudes en Langue franзaise) магистратураға және PhD докторантураға – B2 деңгейі,</w:t>
      </w:r>
    </w:p>
    <w:p>
      <w:pPr>
        <w:spacing w:after="0"/>
        <w:ind w:left="0"/>
        <w:jc w:val="both"/>
      </w:pPr>
      <w:r>
        <w:rPr>
          <w:rFonts w:ascii="Times New Roman"/>
          <w:b w:val="false"/>
          <w:i w:val="false"/>
          <w:color w:val="000000"/>
          <w:sz w:val="28"/>
        </w:rPr>
        <w:t>
      DALF (Diplome Approfondi de Langue franзaise) магистратураға – C1 деңгейі;PhD докторантураға – В2 деңгейі;</w:t>
      </w:r>
    </w:p>
    <w:p>
      <w:pPr>
        <w:spacing w:after="0"/>
        <w:ind w:left="0"/>
        <w:jc w:val="both"/>
      </w:pPr>
      <w:r>
        <w:rPr>
          <w:rFonts w:ascii="Times New Roman"/>
          <w:b w:val="false"/>
          <w:i w:val="false"/>
          <w:color w:val="000000"/>
          <w:sz w:val="28"/>
        </w:rPr>
        <w:t>
      TCF (Test de connaissance du franзais) магистратураға және PhD докторантураға – кемінде 50 балл.</w:t>
      </w:r>
    </w:p>
    <w:bookmarkStart w:name="z40" w:id="38"/>
    <w:p>
      <w:pPr>
        <w:spacing w:after="0"/>
        <w:ind w:left="0"/>
        <w:jc w:val="both"/>
      </w:pPr>
      <w:r>
        <w:rPr>
          <w:rFonts w:ascii="Times New Roman"/>
          <w:b w:val="false"/>
          <w:i w:val="false"/>
          <w:color w:val="000000"/>
          <w:sz w:val="28"/>
        </w:rPr>
        <w:t>
      18. Шет тілі бойынша түсу емтихандары Қазақстан Республикасы Ғылым және жоғары білім министрлігінің "Ұлттық тестілеу орталығы" республикалық мемлекеттік қазыналық кәсіпорны әзірлеген технология бойынша өткізіледі.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Төтенше жағдайлар министрінің 13.10.2023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19. ТЖМ арнаулы оқу орнының магистратурасына және PhD докторантурасына түсу емтихандарын өткізу кезеңінде құрамы ТЖМ арнаулы оқу орны басшысының бұйрығымен бекітілетін білім беру бағдарламасының бейіні бойынша қабылдау және емтихан комиссиялары құрылады.</w:t>
      </w:r>
    </w:p>
    <w:bookmarkEnd w:id="39"/>
    <w:p>
      <w:pPr>
        <w:spacing w:after="0"/>
        <w:ind w:left="0"/>
        <w:jc w:val="both"/>
      </w:pPr>
      <w:r>
        <w:rPr>
          <w:rFonts w:ascii="Times New Roman"/>
          <w:b w:val="false"/>
          <w:i w:val="false"/>
          <w:color w:val="000000"/>
          <w:sz w:val="28"/>
        </w:rPr>
        <w:t>
      Қабылдау комиссиясы төраға, хатшы және комиссияның кемінде үш мүшесі құрамында құрылады.</w:t>
      </w:r>
    </w:p>
    <w:p>
      <w:pPr>
        <w:spacing w:after="0"/>
        <w:ind w:left="0"/>
        <w:jc w:val="both"/>
      </w:pPr>
      <w:r>
        <w:rPr>
          <w:rFonts w:ascii="Times New Roman"/>
          <w:b w:val="false"/>
          <w:i w:val="false"/>
          <w:color w:val="000000"/>
          <w:sz w:val="28"/>
        </w:rPr>
        <w:t>
      Қабылдау комиссиясының төрағасы қабылдау комиссиясының қызметіне басшылық ететін ТЖМ арнаулы оқу орнының басшысы болып табылады.</w:t>
      </w:r>
    </w:p>
    <w:p>
      <w:pPr>
        <w:spacing w:after="0"/>
        <w:ind w:left="0"/>
        <w:jc w:val="both"/>
      </w:pPr>
      <w:r>
        <w:rPr>
          <w:rFonts w:ascii="Times New Roman"/>
          <w:b w:val="false"/>
          <w:i w:val="false"/>
          <w:color w:val="000000"/>
          <w:sz w:val="28"/>
        </w:rPr>
        <w:t>
      Қабылдау комиссиясының хатшысы болып ТЖМ арнаулы оқу орнының құрылымдық бөлімшелері басшыларының қатарынан қызметкер тағайындалады. Комиссия мүшелері болып кемінде 5 жыл практикалық жұмыс өтілі бар азаматтық қорғау органдарының қызметкерлері тағайындалады.</w:t>
      </w:r>
    </w:p>
    <w:p>
      <w:pPr>
        <w:spacing w:after="0"/>
        <w:ind w:left="0"/>
        <w:jc w:val="both"/>
      </w:pPr>
      <w:r>
        <w:rPr>
          <w:rFonts w:ascii="Times New Roman"/>
          <w:b w:val="false"/>
          <w:i w:val="false"/>
          <w:color w:val="000000"/>
          <w:sz w:val="28"/>
        </w:rPr>
        <w:t>
      Қабылдау комиссиясының шешімі комиссия мүшелері жалпы санының көпшілік даусымен қабылданады. Дауыстар тең болған жағдайда Комиссия төрағасының дауысы шешуші болып табылады. Қабылдау комиссиясының шешімі хаттамамен еркін нысанда ресімделеді және оған төраға қол қояды.</w:t>
      </w:r>
    </w:p>
    <w:bookmarkStart w:name="z42" w:id="40"/>
    <w:p>
      <w:pPr>
        <w:spacing w:after="0"/>
        <w:ind w:left="0"/>
        <w:jc w:val="both"/>
      </w:pPr>
      <w:r>
        <w:rPr>
          <w:rFonts w:ascii="Times New Roman"/>
          <w:b w:val="false"/>
          <w:i w:val="false"/>
          <w:color w:val="000000"/>
          <w:sz w:val="28"/>
        </w:rPr>
        <w:t>
      20. Білім беру бағдарламасының бейіні бойынша емтихан комиссиясы ТЖМ арнаулы оқу орнының тиісті бейіні бойынша ғылыми дәрежесі бар профессорлық-оқытушылық құрамынан және қызметкерлерінен құрылады және ТЖМ арнаулы оқу орны басшысының бұйрығымен бекітіледі.</w:t>
      </w:r>
    </w:p>
    <w:bookmarkEnd w:id="40"/>
    <w:p>
      <w:pPr>
        <w:spacing w:after="0"/>
        <w:ind w:left="0"/>
        <w:jc w:val="both"/>
      </w:pPr>
      <w:r>
        <w:rPr>
          <w:rFonts w:ascii="Times New Roman"/>
          <w:b w:val="false"/>
          <w:i w:val="false"/>
          <w:color w:val="000000"/>
          <w:sz w:val="28"/>
        </w:rPr>
        <w:t>
      Білім беру бағдарламалары бойынша түсу емтихандарын өткізу бағдарламалары мен кестесін (емтиханды өткізу нысанын, күнін, уақыты мен орнын, консультацияларды) ТЖМ арнаулы оқу орны әзірлейді, қабылдау комиссиясының төрағасы бекітеді және оқуға кандидаттардың назарына түсу емтиханы басталғанға дейін күнтізбелік 3 (үш) күн бұрын жеткізіледі.</w:t>
      </w:r>
    </w:p>
    <w:p>
      <w:pPr>
        <w:spacing w:after="0"/>
        <w:ind w:left="0"/>
        <w:jc w:val="both"/>
      </w:pPr>
      <w:r>
        <w:rPr>
          <w:rFonts w:ascii="Times New Roman"/>
          <w:b w:val="false"/>
          <w:i w:val="false"/>
          <w:color w:val="000000"/>
          <w:sz w:val="28"/>
        </w:rPr>
        <w:t>
      Оқуға кандидаттарға арналған білім беру бағдарламасының бейіні бойынша емтихан алдыңғы білім беру деңгейінің білім беру бағдарламалары көлемінде өткізіледі. Білім беру бағдарламалары бойынша түсу емтиханын өткізу нысанын ТЖМ арнаулы оқу орны дербес айқындайды.</w:t>
      </w:r>
    </w:p>
    <w:p>
      <w:pPr>
        <w:spacing w:after="0"/>
        <w:ind w:left="0"/>
        <w:jc w:val="both"/>
      </w:pPr>
      <w:r>
        <w:rPr>
          <w:rFonts w:ascii="Times New Roman"/>
          <w:b w:val="false"/>
          <w:i w:val="false"/>
          <w:color w:val="000000"/>
          <w:sz w:val="28"/>
        </w:rPr>
        <w:t>
      Білім беру бағдарламасының бейіні бойынша түсу емтихандары бейне және (немесе) аудио жазбалармен жабдықталған аудиторияларда (үй-жайларда) өткізіледі.</w:t>
      </w:r>
    </w:p>
    <w:p>
      <w:pPr>
        <w:spacing w:after="0"/>
        <w:ind w:left="0"/>
        <w:jc w:val="both"/>
      </w:pPr>
      <w:r>
        <w:rPr>
          <w:rFonts w:ascii="Times New Roman"/>
          <w:b w:val="false"/>
          <w:i w:val="false"/>
          <w:color w:val="000000"/>
          <w:sz w:val="28"/>
        </w:rPr>
        <w:t>
      Түсу емтихандарының нәтижелері өткізілген күні жарияланады.</w:t>
      </w:r>
    </w:p>
    <w:bookmarkStart w:name="z43" w:id="41"/>
    <w:p>
      <w:pPr>
        <w:spacing w:after="0"/>
        <w:ind w:left="0"/>
        <w:jc w:val="both"/>
      </w:pPr>
      <w:r>
        <w:rPr>
          <w:rFonts w:ascii="Times New Roman"/>
          <w:b w:val="false"/>
          <w:i w:val="false"/>
          <w:color w:val="000000"/>
          <w:sz w:val="28"/>
        </w:rPr>
        <w:t>
      21. Қабылдау емтихандарын қайта тапсыруға болмайды.</w:t>
      </w:r>
    </w:p>
    <w:bookmarkEnd w:id="41"/>
    <w:bookmarkStart w:name="z44" w:id="42"/>
    <w:p>
      <w:pPr>
        <w:spacing w:after="0"/>
        <w:ind w:left="0"/>
        <w:jc w:val="both"/>
      </w:pPr>
      <w:r>
        <w:rPr>
          <w:rFonts w:ascii="Times New Roman"/>
          <w:b w:val="false"/>
          <w:i w:val="false"/>
          <w:color w:val="000000"/>
          <w:sz w:val="28"/>
        </w:rPr>
        <w:t>
      22. Даулы мәселелерді шешу мақсатында магистратураға және PhD докторантураға қабылдау емтихандарын өткізу кезеңінде апелляциялық комиссиялар құрылады.</w:t>
      </w:r>
    </w:p>
    <w:bookmarkEnd w:id="42"/>
    <w:p>
      <w:pPr>
        <w:spacing w:after="0"/>
        <w:ind w:left="0"/>
        <w:jc w:val="both"/>
      </w:pPr>
      <w:r>
        <w:rPr>
          <w:rFonts w:ascii="Times New Roman"/>
          <w:b w:val="false"/>
          <w:i w:val="false"/>
          <w:color w:val="000000"/>
          <w:sz w:val="28"/>
        </w:rPr>
        <w:t>
      Апелляциялық комиссиялар қабылдау емтихандарының нәтижелерімен келіспеген оқуға үміткерлердің өтініштерін қарау үшін құрылады.</w:t>
      </w:r>
    </w:p>
    <w:p>
      <w:pPr>
        <w:spacing w:after="0"/>
        <w:ind w:left="0"/>
        <w:jc w:val="both"/>
      </w:pPr>
      <w:r>
        <w:rPr>
          <w:rFonts w:ascii="Times New Roman"/>
          <w:b w:val="false"/>
          <w:i w:val="false"/>
          <w:color w:val="000000"/>
          <w:sz w:val="28"/>
        </w:rPr>
        <w:t>
      Апелляциялық комиссиялардың құрамы төрағадан, хатшыдан, екі комиссия мүшесінен тұрады және ТЖМ арнаулы оқу орнының қабылдау комиссиясы төрағасының бұйрығымен бекітіледі.</w:t>
      </w:r>
    </w:p>
    <w:p>
      <w:pPr>
        <w:spacing w:after="0"/>
        <w:ind w:left="0"/>
        <w:jc w:val="both"/>
      </w:pPr>
      <w:r>
        <w:rPr>
          <w:rFonts w:ascii="Times New Roman"/>
          <w:b w:val="false"/>
          <w:i w:val="false"/>
          <w:color w:val="000000"/>
          <w:sz w:val="28"/>
        </w:rPr>
        <w:t>
      Апелляциялық комиссия ТЖМ арнаулы оқу орнының қызметкерлері қатарынан құрылады, жоғары оқу орнынан кейінгі білімнің және кемінде 3 жыл ғылыми-педагогикалық жұмыс өтілінің болуы апелляциялық комиссияның құрамына іріктеу үшін өлшем болып табылады.</w:t>
      </w:r>
    </w:p>
    <w:p>
      <w:pPr>
        <w:spacing w:after="0"/>
        <w:ind w:left="0"/>
        <w:jc w:val="both"/>
      </w:pPr>
      <w:r>
        <w:rPr>
          <w:rFonts w:ascii="Times New Roman"/>
          <w:b w:val="false"/>
          <w:i w:val="false"/>
          <w:color w:val="000000"/>
          <w:sz w:val="28"/>
        </w:rPr>
        <w:t xml:space="preserve">
      Апелляция түсу емтиханының нәтижелері жарияланған күні немесе келесі жұмыс күні ішінде беріледі.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көзделген түсу емтиханын өткізудің белгіленген тәртібін бұзу туралы апелляция да түсу емтиханын өткізген күні берілуі мүмкін.</w:t>
      </w:r>
    </w:p>
    <w:p>
      <w:pPr>
        <w:spacing w:after="0"/>
        <w:ind w:left="0"/>
        <w:jc w:val="both"/>
      </w:pPr>
      <w:r>
        <w:rPr>
          <w:rFonts w:ascii="Times New Roman"/>
          <w:b w:val="false"/>
          <w:i w:val="false"/>
          <w:color w:val="000000"/>
          <w:sz w:val="28"/>
        </w:rPr>
        <w:t>
      Апелляцияны қарау ол берілгеннен кейінгі келесі жұмыс күнінен кешіктірілмей жүргізіледі.</w:t>
      </w:r>
    </w:p>
    <w:p>
      <w:pPr>
        <w:spacing w:after="0"/>
        <w:ind w:left="0"/>
        <w:jc w:val="both"/>
      </w:pPr>
      <w:r>
        <w:rPr>
          <w:rFonts w:ascii="Times New Roman"/>
          <w:b w:val="false"/>
          <w:i w:val="false"/>
          <w:color w:val="000000"/>
          <w:sz w:val="28"/>
        </w:rPr>
        <w:t>
      Оқуға үміткерлер қабылдау комиссиясы белгілеген уақытта апелляциялық комиссияның отырысына дәлелсіз себеппен келмеген жағдайда, апелляцияны қайта қарау өткізілмейді.</w:t>
      </w:r>
    </w:p>
    <w:p>
      <w:pPr>
        <w:spacing w:after="0"/>
        <w:ind w:left="0"/>
        <w:jc w:val="both"/>
      </w:pPr>
      <w:r>
        <w:rPr>
          <w:rFonts w:ascii="Times New Roman"/>
          <w:b w:val="false"/>
          <w:i w:val="false"/>
          <w:color w:val="000000"/>
          <w:sz w:val="28"/>
        </w:rPr>
        <w:t xml:space="preserve">
      Апелляцияны қарау түсу емтиханын қайта тапсыру болып табылмайды. Апелляцияны қарау барысында осы Қағидалардың </w:t>
      </w:r>
      <w:r>
        <w:rPr>
          <w:rFonts w:ascii="Times New Roman"/>
          <w:b w:val="false"/>
          <w:i w:val="false"/>
          <w:color w:val="000000"/>
          <w:sz w:val="28"/>
        </w:rPr>
        <w:t>3-тарауында</w:t>
      </w:r>
      <w:r>
        <w:rPr>
          <w:rFonts w:ascii="Times New Roman"/>
          <w:b w:val="false"/>
          <w:i w:val="false"/>
          <w:color w:val="000000"/>
          <w:sz w:val="28"/>
        </w:rPr>
        <w:t xml:space="preserve"> белгіленген түсу емтиханын өткізу тәртібінің сақталуы және (немесе) түсу сынағының нәтижелерін бағалаудың дұрыстығы ғана тексеріледі.</w:t>
      </w:r>
    </w:p>
    <w:p>
      <w:pPr>
        <w:spacing w:after="0"/>
        <w:ind w:left="0"/>
        <w:jc w:val="both"/>
      </w:pPr>
      <w:r>
        <w:rPr>
          <w:rFonts w:ascii="Times New Roman"/>
          <w:b w:val="false"/>
          <w:i w:val="false"/>
          <w:color w:val="000000"/>
          <w:sz w:val="28"/>
        </w:rPr>
        <w:t>
      Апелляцияны қарағаннан кейін апелляциялық комиссия түсу емтиханының нәтижелерін бағалауды өзгерту (ол жоғарылаған және төмендеген жағдайда да) немесе көрсетілген бағаны өзгеріссіз қалдыру туралы шешім қабылдайды.</w:t>
      </w:r>
    </w:p>
    <w:bookmarkStart w:name="z45" w:id="43"/>
    <w:p>
      <w:pPr>
        <w:spacing w:after="0"/>
        <w:ind w:left="0"/>
        <w:jc w:val="both"/>
      </w:pPr>
      <w:r>
        <w:rPr>
          <w:rFonts w:ascii="Times New Roman"/>
          <w:b w:val="false"/>
          <w:i w:val="false"/>
          <w:color w:val="000000"/>
          <w:sz w:val="28"/>
        </w:rPr>
        <w:t>
      23. Апелляциялық комиссия оқуға кандидаттардан емтихан материалдарының мазмұны және техникалық себептер бойынша өтініштерді қабылдайды және қарайды.</w:t>
      </w:r>
    </w:p>
    <w:bookmarkEnd w:id="43"/>
    <w:bookmarkStart w:name="z46" w:id="44"/>
    <w:p>
      <w:pPr>
        <w:spacing w:after="0"/>
        <w:ind w:left="0"/>
        <w:jc w:val="both"/>
      </w:pPr>
      <w:r>
        <w:rPr>
          <w:rFonts w:ascii="Times New Roman"/>
          <w:b w:val="false"/>
          <w:i w:val="false"/>
          <w:color w:val="000000"/>
          <w:sz w:val="28"/>
        </w:rPr>
        <w:t>
      24. Апелляцияға өтінішті оқуға кандидат апелляциялық комиссия төрағасының атына береді. Емтихан материалдарының мазмұны және техникалық себептер бойынша өтініштер түсу емтиханының нәтижелері жарияланғаннан кейін келесі күні сағат 13.00-ге дейін қабылданады және апелляциялық комиссия өтініш берілген күннен бастап күнтізбелік бір күн ішінде қарайды.</w:t>
      </w:r>
    </w:p>
    <w:bookmarkEnd w:id="44"/>
    <w:p>
      <w:pPr>
        <w:spacing w:after="0"/>
        <w:ind w:left="0"/>
        <w:jc w:val="both"/>
      </w:pPr>
      <w:r>
        <w:rPr>
          <w:rFonts w:ascii="Times New Roman"/>
          <w:b w:val="false"/>
          <w:i w:val="false"/>
          <w:color w:val="000000"/>
          <w:sz w:val="28"/>
        </w:rPr>
        <w:t>
      Апелляциялық комиссия әрбір үміткермен жеке тәртіпте жұмыс істейді. Үміткер апелляциялық комиссияның отырысына келмеген жағдайда, оның апелляцияға берген өтініші қаралмайды.</w:t>
      </w:r>
    </w:p>
    <w:bookmarkStart w:name="z47" w:id="45"/>
    <w:p>
      <w:pPr>
        <w:spacing w:after="0"/>
        <w:ind w:left="0"/>
        <w:jc w:val="both"/>
      </w:pPr>
      <w:r>
        <w:rPr>
          <w:rFonts w:ascii="Times New Roman"/>
          <w:b w:val="false"/>
          <w:i w:val="false"/>
          <w:color w:val="000000"/>
          <w:sz w:val="28"/>
        </w:rPr>
        <w:t>
      25. Апелляциялық комиссия өтінішті қарау кезінде апелляцияға берген үміткер жеке басын куәландыратын құжатты ұсынады.</w:t>
      </w:r>
    </w:p>
    <w:bookmarkEnd w:id="45"/>
    <w:bookmarkStart w:name="z48" w:id="46"/>
    <w:p>
      <w:pPr>
        <w:spacing w:after="0"/>
        <w:ind w:left="0"/>
        <w:jc w:val="both"/>
      </w:pPr>
      <w:r>
        <w:rPr>
          <w:rFonts w:ascii="Times New Roman"/>
          <w:b w:val="false"/>
          <w:i w:val="false"/>
          <w:color w:val="000000"/>
          <w:sz w:val="28"/>
        </w:rPr>
        <w:t>
      26. Апелляциялық комиссияның шешімі комиссия мүшелерінің жалпы санының көпшілік даусымен қабылданады. Дауыстар тең болған жағдайда комиссия төрағасының даусы шешуші болып табылады. Апелляциялық комиссияның жұмысы төраға және барлық комиссия мүшелері қол қойған хаттамамен (еркін нысанда) ресімделеді.</w:t>
      </w:r>
    </w:p>
    <w:bookmarkEnd w:id="46"/>
    <w:p>
      <w:pPr>
        <w:spacing w:after="0"/>
        <w:ind w:left="0"/>
        <w:jc w:val="both"/>
      </w:pPr>
      <w:r>
        <w:rPr>
          <w:rFonts w:ascii="Times New Roman"/>
          <w:b w:val="false"/>
          <w:i w:val="false"/>
          <w:color w:val="000000"/>
          <w:sz w:val="28"/>
        </w:rPr>
        <w:t>
      Қабылдау комиссиясы төрағасының іс-әрекетіне шағым болған жағдайда оқуға кандидат Қазақстан Республикасының заңнамасында белгіленген тәртіппен жоғары тұрған органға немесе сотқа жүгінеді.</w:t>
      </w:r>
    </w:p>
    <w:bookmarkStart w:name="z49" w:id="47"/>
    <w:p>
      <w:pPr>
        <w:spacing w:after="0"/>
        <w:ind w:left="0"/>
        <w:jc w:val="left"/>
      </w:pPr>
      <w:r>
        <w:rPr>
          <w:rFonts w:ascii="Times New Roman"/>
          <w:b/>
          <w:i w:val="false"/>
          <w:color w:val="000000"/>
        </w:rPr>
        <w:t xml:space="preserve"> 4-тарау. Қазақстан Республикасы Төтенше жағдайлар министрлігінің арнаулы оқу орнына арнаулы оқу орнының магистратурасына және PhD докторантурасына қабылдау</w:t>
      </w:r>
    </w:p>
    <w:bookmarkEnd w:id="47"/>
    <w:bookmarkStart w:name="z50" w:id="48"/>
    <w:p>
      <w:pPr>
        <w:spacing w:after="0"/>
        <w:ind w:left="0"/>
        <w:jc w:val="both"/>
      </w:pPr>
      <w:r>
        <w:rPr>
          <w:rFonts w:ascii="Times New Roman"/>
          <w:b w:val="false"/>
          <w:i w:val="false"/>
          <w:color w:val="000000"/>
          <w:sz w:val="28"/>
        </w:rPr>
        <w:t>
      27. Магистранттар және PhD докторанттар қатарына қабылдауды ТЖМ арнаулы оқу орнының қабылдау комиссиясы жүзеге асырады.</w:t>
      </w:r>
    </w:p>
    <w:bookmarkEnd w:id="48"/>
    <w:bookmarkStart w:name="z51" w:id="49"/>
    <w:p>
      <w:pPr>
        <w:spacing w:after="0"/>
        <w:ind w:left="0"/>
        <w:jc w:val="both"/>
      </w:pPr>
      <w:r>
        <w:rPr>
          <w:rFonts w:ascii="Times New Roman"/>
          <w:b w:val="false"/>
          <w:i w:val="false"/>
          <w:color w:val="000000"/>
          <w:sz w:val="28"/>
        </w:rPr>
        <w:t xml:space="preserve">
      28. ТЖМ арнаулы оқу орнының магистратурасына және PhD докторантурасына мемлекеттік білім беру тапсырысы бойынша оқуға қабылдау емтихандарының жиынтығы бойынша "Оқытудың кредиттік технологиясы бойынша оқу процесін ұйымдастыру қағидаларын бекіту туралы" Қазақстан Республикасы Білім және ғылым министрінің 2011 жылғы 20 сәуірдегі № 152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6976 болып тіркелген) бекітілген Оқытудың кредиттік технологиясы бойынша оқу процесін ұйымдастыру қағидаларының 2-қосымшасына сәйкес бағалау шкаласы бойынша кемінде 100 балл жинаған үміткерлер оқуға қабылданады.</w:t>
      </w:r>
    </w:p>
    <w:bookmarkEnd w:id="49"/>
    <w:bookmarkStart w:name="z52" w:id="50"/>
    <w:p>
      <w:pPr>
        <w:spacing w:after="0"/>
        <w:ind w:left="0"/>
        <w:jc w:val="both"/>
      </w:pPr>
      <w:r>
        <w:rPr>
          <w:rFonts w:ascii="Times New Roman"/>
          <w:b w:val="false"/>
          <w:i w:val="false"/>
          <w:color w:val="000000"/>
          <w:sz w:val="28"/>
        </w:rPr>
        <w:t>
      29. Конкурстық балдардың көрсеткіштері бірдей болған жағдайда қабылдау кезінде басым құқықты білім беру бағдарламасының бейіні бойынша неғұрлым жоғары баға алған оқуға кандидаттар алады, білім беру бағдарламасының бейіні бойынша түсу емтиханының көрсеткіштері бірдей болған жағдайда басым құқықты шет тілі бойынша неғұрлым жоғары баға алған оқуға кандидаттар алады. Бұдан әрі білім беру бағдарламасының бейініне сәйкес келетін ғылыми еңбектердің саны ескеріледі.</w:t>
      </w:r>
    </w:p>
    <w:bookmarkEnd w:id="50"/>
    <w:bookmarkStart w:name="z53" w:id="51"/>
    <w:p>
      <w:pPr>
        <w:spacing w:after="0"/>
        <w:ind w:left="0"/>
        <w:jc w:val="both"/>
      </w:pPr>
      <w:r>
        <w:rPr>
          <w:rFonts w:ascii="Times New Roman"/>
          <w:b w:val="false"/>
          <w:i w:val="false"/>
          <w:color w:val="000000"/>
          <w:sz w:val="28"/>
        </w:rPr>
        <w:t>
      30. Қабылдау комиссиясының шешімі негізінде ТЖМ арнаулы оқу орнының бастығы оқуға үміткерлерді азаматтық қорғау органдарынан жоғары оқу орнының қарамағына жіберу үшін негіз болып табылатын магистратураға және PhD докторантураға қабылдау туралы бұйрық шығарады.</w:t>
      </w:r>
    </w:p>
    <w:bookmarkEnd w:id="51"/>
    <w:bookmarkStart w:name="z54" w:id="52"/>
    <w:p>
      <w:pPr>
        <w:spacing w:after="0"/>
        <w:ind w:left="0"/>
        <w:jc w:val="both"/>
      </w:pPr>
      <w:r>
        <w:rPr>
          <w:rFonts w:ascii="Times New Roman"/>
          <w:b w:val="false"/>
          <w:i w:val="false"/>
          <w:color w:val="000000"/>
          <w:sz w:val="28"/>
        </w:rPr>
        <w:t>
      31. ТЖМ арнаулы оқу орны бастығының оқуға қабылдау туралы бұйрығынан үзінді көшірмелер оған қол қойылғаннан кейін күнтізбелік он күннен кешіктірілмей оқуға үміткерді жіберген азаматтық қорғау органына жіберіледі.</w:t>
      </w:r>
    </w:p>
    <w:bookmarkEnd w:id="52"/>
    <w:bookmarkStart w:name="z55" w:id="53"/>
    <w:p>
      <w:pPr>
        <w:spacing w:after="0"/>
        <w:ind w:left="0"/>
        <w:jc w:val="both"/>
      </w:pPr>
      <w:r>
        <w:rPr>
          <w:rFonts w:ascii="Times New Roman"/>
          <w:b w:val="false"/>
          <w:i w:val="false"/>
          <w:color w:val="000000"/>
          <w:sz w:val="28"/>
        </w:rPr>
        <w:t>
      32. Магистратураға және PhD докторантураға оқуға қабылданбаған үміткердің жеке істері және басқа да құжаттары жасақтау орны бойынша қайтарылады.</w:t>
      </w:r>
    </w:p>
    <w:bookmarkEnd w:id="53"/>
    <w:bookmarkStart w:name="z56" w:id="54"/>
    <w:p>
      <w:pPr>
        <w:spacing w:after="0"/>
        <w:ind w:left="0"/>
        <w:jc w:val="both"/>
      </w:pPr>
      <w:r>
        <w:rPr>
          <w:rFonts w:ascii="Times New Roman"/>
          <w:b w:val="false"/>
          <w:i w:val="false"/>
          <w:color w:val="000000"/>
          <w:sz w:val="28"/>
        </w:rPr>
        <w:t>
      33. ТЖМ арнаулы оқу орны күнтізбелік он күн ішінде ТЖМ-ның кадр бөлімшесіне қабылдауды ұйымдастыру және өткізу бойынша қорытынды есепті, сондай-ақ магистратураға және PhD докторантураға қабылдау туралы бұйрықтардың көшірмелерін Қазақстан Республикасы Білім және ғылым министрлігіне ұсынады.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бағдарламаларын </w:t>
            </w:r>
            <w:r>
              <w:br/>
            </w:r>
            <w:r>
              <w:rPr>
                <w:rFonts w:ascii="Times New Roman"/>
                <w:b w:val="false"/>
                <w:i w:val="false"/>
                <w:color w:val="000000"/>
                <w:sz w:val="20"/>
              </w:rPr>
              <w:t>іске асыратын</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Төтенше жағдайлар </w:t>
            </w:r>
            <w:r>
              <w:br/>
            </w:r>
            <w:r>
              <w:rPr>
                <w:rFonts w:ascii="Times New Roman"/>
                <w:b w:val="false"/>
                <w:i w:val="false"/>
                <w:color w:val="000000"/>
                <w:sz w:val="20"/>
              </w:rPr>
              <w:t xml:space="preserve">министрлігінің арнаулы оқу </w:t>
            </w:r>
            <w:r>
              <w:br/>
            </w:r>
            <w:r>
              <w:rPr>
                <w:rFonts w:ascii="Times New Roman"/>
                <w:b w:val="false"/>
                <w:i w:val="false"/>
                <w:color w:val="000000"/>
                <w:sz w:val="20"/>
              </w:rPr>
              <w:t xml:space="preserve">орнына оқуға қабылдау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8" w:id="55"/>
    <w:p>
      <w:pPr>
        <w:spacing w:after="0"/>
        <w:ind w:left="0"/>
        <w:jc w:val="left"/>
      </w:pPr>
      <w:r>
        <w:rPr>
          <w:rFonts w:ascii="Times New Roman"/>
          <w:b/>
          <w:i w:val="false"/>
          <w:color w:val="000000"/>
        </w:rPr>
        <w:t xml:space="preserve"> Іріктеу комиссиясы отырысының хаттамасы</w:t>
      </w:r>
    </w:p>
    <w:bookmarkEnd w:id="55"/>
    <w:p>
      <w:pPr>
        <w:spacing w:after="0"/>
        <w:ind w:left="0"/>
        <w:jc w:val="both"/>
      </w:pPr>
      <w:r>
        <w:rPr>
          <w:rFonts w:ascii="Times New Roman"/>
          <w:b w:val="false"/>
          <w:i w:val="false"/>
          <w:color w:val="000000"/>
          <w:sz w:val="28"/>
        </w:rPr>
        <w:t>
      Жері                               №____                         Күні_____</w:t>
      </w:r>
    </w:p>
    <w:p>
      <w:pPr>
        <w:spacing w:after="0"/>
        <w:ind w:left="0"/>
        <w:jc w:val="both"/>
      </w:pPr>
      <w:r>
        <w:rPr>
          <w:rFonts w:ascii="Times New Roman"/>
          <w:b w:val="false"/>
          <w:i w:val="false"/>
          <w:color w:val="000000"/>
          <w:sz w:val="28"/>
        </w:rPr>
        <w:t xml:space="preserve">
      Қатысқандар: төраға, іріктеу комиссиясының мүшелері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бөлімшенің атауы, атқаратын лауазымы)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Күн тәртібі: Қазақстан Республикасы Төтенше жағдайлар министрлігінің арнаулы оқу </w:t>
      </w:r>
    </w:p>
    <w:p>
      <w:pPr>
        <w:spacing w:after="0"/>
        <w:ind w:left="0"/>
        <w:jc w:val="both"/>
      </w:pPr>
      <w:r>
        <w:rPr>
          <w:rFonts w:ascii="Times New Roman"/>
          <w:b w:val="false"/>
          <w:i w:val="false"/>
          <w:color w:val="000000"/>
          <w:sz w:val="28"/>
        </w:rPr>
        <w:t xml:space="preserve">
      орнының магистратурасына, PhD докторантурасына түсетін үміткерлердің құжаттарын </w:t>
      </w:r>
    </w:p>
    <w:p>
      <w:pPr>
        <w:spacing w:after="0"/>
        <w:ind w:left="0"/>
        <w:jc w:val="both"/>
      </w:pPr>
      <w:r>
        <w:rPr>
          <w:rFonts w:ascii="Times New Roman"/>
          <w:b w:val="false"/>
          <w:i w:val="false"/>
          <w:color w:val="000000"/>
          <w:sz w:val="28"/>
        </w:rPr>
        <w:t xml:space="preserve">
      қарау </w:t>
      </w:r>
    </w:p>
    <w:bookmarkStart w:name="z59" w:id="56"/>
    <w:p>
      <w:pPr>
        <w:spacing w:after="0"/>
        <w:ind w:left="0"/>
        <w:jc w:val="both"/>
      </w:pPr>
      <w:r>
        <w:rPr>
          <w:rFonts w:ascii="Times New Roman"/>
          <w:b w:val="false"/>
          <w:i w:val="false"/>
          <w:color w:val="000000"/>
          <w:sz w:val="28"/>
        </w:rPr>
        <w:t xml:space="preserve">
      1. Үміткер ________________________________________________________________ </w:t>
      </w:r>
    </w:p>
    <w:bookmarkEnd w:id="56"/>
    <w:p>
      <w:pPr>
        <w:spacing w:after="0"/>
        <w:ind w:left="0"/>
        <w:jc w:val="both"/>
      </w:pPr>
      <w:r>
        <w:rPr>
          <w:rFonts w:ascii="Times New Roman"/>
          <w:b w:val="false"/>
          <w:i w:val="false"/>
          <w:color w:val="000000"/>
          <w:sz w:val="28"/>
        </w:rPr>
        <w:t xml:space="preserve">
      (тегі, аты, әкесінің аты (ол болған жағдайда)) </w:t>
      </w:r>
    </w:p>
    <w:bookmarkStart w:name="z60" w:id="57"/>
    <w:p>
      <w:pPr>
        <w:spacing w:after="0"/>
        <w:ind w:left="0"/>
        <w:jc w:val="both"/>
      </w:pPr>
      <w:r>
        <w:rPr>
          <w:rFonts w:ascii="Times New Roman"/>
          <w:b w:val="false"/>
          <w:i w:val="false"/>
          <w:color w:val="000000"/>
          <w:sz w:val="28"/>
        </w:rPr>
        <w:t xml:space="preserve">
      2. Сұрақтар: </w:t>
      </w:r>
    </w:p>
    <w:bookmarkEnd w:id="57"/>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bookmarkStart w:name="z61" w:id="58"/>
    <w:p>
      <w:pPr>
        <w:spacing w:after="0"/>
        <w:ind w:left="0"/>
        <w:jc w:val="both"/>
      </w:pPr>
      <w:r>
        <w:rPr>
          <w:rFonts w:ascii="Times New Roman"/>
          <w:b w:val="false"/>
          <w:i w:val="false"/>
          <w:color w:val="000000"/>
          <w:sz w:val="28"/>
        </w:rPr>
        <w:t xml:space="preserve">
      3. Дауыс беру қорытындысы бойынша үміткер </w:t>
      </w:r>
    </w:p>
    <w:bookmarkEnd w:id="58"/>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жағдайда)) </w:t>
      </w:r>
    </w:p>
    <w:p>
      <w:pPr>
        <w:spacing w:after="0"/>
        <w:ind w:left="0"/>
        <w:jc w:val="both"/>
      </w:pPr>
      <w:r>
        <w:rPr>
          <w:rFonts w:ascii="Times New Roman"/>
          <w:b w:val="false"/>
          <w:i w:val="false"/>
          <w:color w:val="000000"/>
          <w:sz w:val="28"/>
        </w:rPr>
        <w:t xml:space="preserve">
      дауыс беру нәтижелері бойынша Қазақстан Республикасы Төтенше жағдайлар </w:t>
      </w:r>
    </w:p>
    <w:p>
      <w:pPr>
        <w:spacing w:after="0"/>
        <w:ind w:left="0"/>
        <w:jc w:val="both"/>
      </w:pPr>
      <w:r>
        <w:rPr>
          <w:rFonts w:ascii="Times New Roman"/>
          <w:b w:val="false"/>
          <w:i w:val="false"/>
          <w:color w:val="000000"/>
          <w:sz w:val="28"/>
        </w:rPr>
        <w:t xml:space="preserve">
      министрлігінің арнаулы оқу орнының магистратурасына, PhD докторантурасына оқуға </w:t>
      </w:r>
    </w:p>
    <w:p>
      <w:pPr>
        <w:spacing w:after="0"/>
        <w:ind w:left="0"/>
        <w:jc w:val="both"/>
      </w:pPr>
      <w:r>
        <w:rPr>
          <w:rFonts w:ascii="Times New Roman"/>
          <w:b w:val="false"/>
          <w:i w:val="false"/>
          <w:color w:val="000000"/>
          <w:sz w:val="28"/>
        </w:rPr>
        <w:t xml:space="preserve">
      жіберуге ұсынылады/ұсынылмайды. </w:t>
      </w:r>
    </w:p>
    <w:p>
      <w:pPr>
        <w:spacing w:after="0"/>
        <w:ind w:left="0"/>
        <w:jc w:val="both"/>
      </w:pPr>
      <w:r>
        <w:rPr>
          <w:rFonts w:ascii="Times New Roman"/>
          <w:b w:val="false"/>
          <w:i w:val="false"/>
          <w:color w:val="000000"/>
          <w:sz w:val="28"/>
        </w:rPr>
        <w:t xml:space="preserve">
      Төраға _________________________ (қолы) </w:t>
      </w:r>
    </w:p>
    <w:p>
      <w:pPr>
        <w:spacing w:after="0"/>
        <w:ind w:left="0"/>
        <w:jc w:val="both"/>
      </w:pPr>
      <w:r>
        <w:rPr>
          <w:rFonts w:ascii="Times New Roman"/>
          <w:b w:val="false"/>
          <w:i w:val="false"/>
          <w:color w:val="000000"/>
          <w:sz w:val="28"/>
        </w:rPr>
        <w:t xml:space="preserve">
      Комиссия мүшелері ______________ (қолы) </w:t>
      </w:r>
    </w:p>
    <w:p>
      <w:pPr>
        <w:spacing w:after="0"/>
        <w:ind w:left="0"/>
        <w:jc w:val="both"/>
      </w:pPr>
      <w:r>
        <w:rPr>
          <w:rFonts w:ascii="Times New Roman"/>
          <w:b w:val="false"/>
          <w:i w:val="false"/>
          <w:color w:val="000000"/>
          <w:sz w:val="28"/>
        </w:rPr>
        <w:t xml:space="preserve">
      ________________ (қолы) </w:t>
      </w:r>
    </w:p>
    <w:p>
      <w:pPr>
        <w:spacing w:after="0"/>
        <w:ind w:left="0"/>
        <w:jc w:val="both"/>
      </w:pPr>
      <w:r>
        <w:rPr>
          <w:rFonts w:ascii="Times New Roman"/>
          <w:b w:val="false"/>
          <w:i w:val="false"/>
          <w:color w:val="000000"/>
          <w:sz w:val="28"/>
        </w:rPr>
        <w:t>
      Хатшы 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бағдарламаларын </w:t>
            </w:r>
            <w:r>
              <w:br/>
            </w:r>
            <w:r>
              <w:rPr>
                <w:rFonts w:ascii="Times New Roman"/>
                <w:b w:val="false"/>
                <w:i w:val="false"/>
                <w:color w:val="000000"/>
                <w:sz w:val="20"/>
              </w:rPr>
              <w:t>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w:t>
            </w:r>
            <w:r>
              <w:br/>
            </w:r>
            <w:r>
              <w:rPr>
                <w:rFonts w:ascii="Times New Roman"/>
                <w:b w:val="false"/>
                <w:i w:val="false"/>
                <w:color w:val="000000"/>
                <w:sz w:val="20"/>
              </w:rPr>
              <w:t xml:space="preserve">министрлігінің арнаулы оқу </w:t>
            </w:r>
            <w:r>
              <w:br/>
            </w:r>
            <w:r>
              <w:rPr>
                <w:rFonts w:ascii="Times New Roman"/>
                <w:b w:val="false"/>
                <w:i w:val="false"/>
                <w:color w:val="000000"/>
                <w:sz w:val="20"/>
              </w:rPr>
              <w:t xml:space="preserve">орнына оқуға қабылдау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63" w:id="59"/>
    <w:p>
      <w:pPr>
        <w:spacing w:after="0"/>
        <w:ind w:left="0"/>
        <w:jc w:val="left"/>
      </w:pPr>
      <w:r>
        <w:rPr>
          <w:rFonts w:ascii="Times New Roman"/>
          <w:b/>
          <w:i w:val="false"/>
          <w:color w:val="000000"/>
        </w:rPr>
        <w:t xml:space="preserve"> Кадрларды есепке алу бойынша  ЖЕКЕ ПАРАҚ</w:t>
      </w:r>
    </w:p>
    <w:bookmarkEnd w:id="59"/>
    <w:p>
      <w:pPr>
        <w:spacing w:after="0"/>
        <w:ind w:left="0"/>
        <w:jc w:val="both"/>
      </w:pPr>
      <w:r>
        <w:rPr>
          <w:rFonts w:ascii="Times New Roman"/>
          <w:b w:val="false"/>
          <w:i w:val="false"/>
          <w:color w:val="ff0000"/>
          <w:sz w:val="28"/>
        </w:rPr>
        <w:t xml:space="preserve">
      Ескерту. 2-қосымшаға өзгеріс енгізілді - ҚР Төтенше жағдайлар министрінің м.а. 10.05.2024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60"/>
    <w:p>
      <w:pPr>
        <w:spacing w:after="0"/>
        <w:ind w:left="0"/>
        <w:jc w:val="both"/>
      </w:pPr>
      <w:r>
        <w:rPr>
          <w:rFonts w:ascii="Times New Roman"/>
          <w:b w:val="false"/>
          <w:i w:val="false"/>
          <w:color w:val="000000"/>
          <w:sz w:val="28"/>
        </w:rPr>
        <w:t>
      1. Тегі _________________________________                   Фотосурет орны</w:t>
      </w:r>
    </w:p>
    <w:bookmarkEnd w:id="60"/>
    <w:p>
      <w:pPr>
        <w:spacing w:after="0"/>
        <w:ind w:left="0"/>
        <w:jc w:val="both"/>
      </w:pPr>
      <w:r>
        <w:rPr>
          <w:rFonts w:ascii="Times New Roman"/>
          <w:b w:val="false"/>
          <w:i w:val="false"/>
          <w:color w:val="000000"/>
          <w:sz w:val="28"/>
        </w:rPr>
        <w:t>
      Аты _______________________________________</w:t>
      </w:r>
    </w:p>
    <w:p>
      <w:pPr>
        <w:spacing w:after="0"/>
        <w:ind w:left="0"/>
        <w:jc w:val="both"/>
      </w:pPr>
      <w:r>
        <w:rPr>
          <w:rFonts w:ascii="Times New Roman"/>
          <w:b w:val="false"/>
          <w:i w:val="false"/>
          <w:color w:val="000000"/>
          <w:sz w:val="28"/>
        </w:rPr>
        <w:t>
      Әкесінің аты (ол болған жағдайда) _______________</w:t>
      </w:r>
    </w:p>
    <w:bookmarkStart w:name="z65" w:id="61"/>
    <w:p>
      <w:pPr>
        <w:spacing w:after="0"/>
        <w:ind w:left="0"/>
        <w:jc w:val="both"/>
      </w:pPr>
      <w:r>
        <w:rPr>
          <w:rFonts w:ascii="Times New Roman"/>
          <w:b w:val="false"/>
          <w:i w:val="false"/>
          <w:color w:val="000000"/>
          <w:sz w:val="28"/>
        </w:rPr>
        <w:t>
      2. Жынысы ________</w:t>
      </w:r>
    </w:p>
    <w:bookmarkEnd w:id="61"/>
    <w:bookmarkStart w:name="z66" w:id="62"/>
    <w:p>
      <w:pPr>
        <w:spacing w:after="0"/>
        <w:ind w:left="0"/>
        <w:jc w:val="both"/>
      </w:pPr>
      <w:r>
        <w:rPr>
          <w:rFonts w:ascii="Times New Roman"/>
          <w:b w:val="false"/>
          <w:i w:val="false"/>
          <w:color w:val="000000"/>
          <w:sz w:val="28"/>
        </w:rPr>
        <w:t>
      3. Туылған жылы, күні, айы _________________</w:t>
      </w:r>
    </w:p>
    <w:bookmarkEnd w:id="62"/>
    <w:bookmarkStart w:name="z67" w:id="63"/>
    <w:p>
      <w:pPr>
        <w:spacing w:after="0"/>
        <w:ind w:left="0"/>
        <w:jc w:val="both"/>
      </w:pPr>
      <w:r>
        <w:rPr>
          <w:rFonts w:ascii="Times New Roman"/>
          <w:b w:val="false"/>
          <w:i w:val="false"/>
          <w:color w:val="000000"/>
          <w:sz w:val="28"/>
        </w:rPr>
        <w:t>
      4. Туылған жері ____________________________</w:t>
      </w:r>
    </w:p>
    <w:bookmarkEnd w:id="63"/>
    <w:p>
      <w:pPr>
        <w:spacing w:after="0"/>
        <w:ind w:left="0"/>
        <w:jc w:val="both"/>
      </w:pPr>
      <w:r>
        <w:rPr>
          <w:rFonts w:ascii="Times New Roman"/>
          <w:b w:val="false"/>
          <w:i w:val="false"/>
          <w:color w:val="000000"/>
          <w:sz w:val="28"/>
        </w:rPr>
        <w:t>
      (село, ауыл, қала, аудан, облыс, республика)</w:t>
      </w:r>
    </w:p>
    <w:bookmarkStart w:name="z68" w:id="64"/>
    <w:p>
      <w:pPr>
        <w:spacing w:after="0"/>
        <w:ind w:left="0"/>
        <w:jc w:val="both"/>
      </w:pPr>
      <w:r>
        <w:rPr>
          <w:rFonts w:ascii="Times New Roman"/>
          <w:b w:val="false"/>
          <w:i w:val="false"/>
          <w:color w:val="000000"/>
          <w:sz w:val="28"/>
        </w:rPr>
        <w:t>
      5. Ұлты ____________________________</w:t>
      </w:r>
    </w:p>
    <w:bookmarkEnd w:id="64"/>
    <w:bookmarkStart w:name="z69" w:id="65"/>
    <w:p>
      <w:pPr>
        <w:spacing w:after="0"/>
        <w:ind w:left="0"/>
        <w:jc w:val="both"/>
      </w:pPr>
      <w:r>
        <w:rPr>
          <w:rFonts w:ascii="Times New Roman"/>
          <w:b w:val="false"/>
          <w:i w:val="false"/>
          <w:color w:val="000000"/>
          <w:sz w:val="28"/>
        </w:rPr>
        <w:t>
      6. Азаматтығы _______________________________</w:t>
      </w:r>
    </w:p>
    <w:bookmarkEnd w:id="65"/>
    <w:bookmarkStart w:name="z70" w:id="66"/>
    <w:p>
      <w:pPr>
        <w:spacing w:after="0"/>
        <w:ind w:left="0"/>
        <w:jc w:val="both"/>
      </w:pPr>
      <w:r>
        <w:rPr>
          <w:rFonts w:ascii="Times New Roman"/>
          <w:b w:val="false"/>
          <w:i w:val="false"/>
          <w:color w:val="000000"/>
          <w:sz w:val="28"/>
        </w:rPr>
        <w:t>
      7. Білімі ______________________________</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 немесе бөлімшесі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шықты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қай мамандықты алды, дипломның немесе куәліктің № көрсету</w:t>
            </w:r>
          </w:p>
        </w:tc>
      </w:tr>
    </w:tbl>
    <w:bookmarkStart w:name="z71" w:id="67"/>
    <w:p>
      <w:pPr>
        <w:spacing w:after="0"/>
        <w:ind w:left="0"/>
        <w:jc w:val="both"/>
      </w:pPr>
      <w:r>
        <w:rPr>
          <w:rFonts w:ascii="Times New Roman"/>
          <w:b w:val="false"/>
          <w:i w:val="false"/>
          <w:color w:val="000000"/>
          <w:sz w:val="28"/>
        </w:rPr>
        <w:t xml:space="preserve">
      8. Ана тілі, қандай тілдерді біледі және қандай деңгейде </w:t>
      </w:r>
    </w:p>
    <w:bookmarkEnd w:id="67"/>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(сөздікпен, оқиды және ойын жеткізе алады, еркін меңгерген) </w:t>
      </w:r>
    </w:p>
    <w:bookmarkStart w:name="z72" w:id="68"/>
    <w:p>
      <w:pPr>
        <w:spacing w:after="0"/>
        <w:ind w:left="0"/>
        <w:jc w:val="both"/>
      </w:pPr>
      <w:r>
        <w:rPr>
          <w:rFonts w:ascii="Times New Roman"/>
          <w:b w:val="false"/>
          <w:i w:val="false"/>
          <w:color w:val="000000"/>
          <w:sz w:val="28"/>
        </w:rPr>
        <w:t xml:space="preserve">
      9. Ғылыми дәрежесі, ғылыми атағы _______________________________________ </w:t>
      </w:r>
    </w:p>
    <w:bookmarkEnd w:id="68"/>
    <w:bookmarkStart w:name="z73" w:id="69"/>
    <w:p>
      <w:pPr>
        <w:spacing w:after="0"/>
        <w:ind w:left="0"/>
        <w:jc w:val="both"/>
      </w:pPr>
      <w:r>
        <w:rPr>
          <w:rFonts w:ascii="Times New Roman"/>
          <w:b w:val="false"/>
          <w:i w:val="false"/>
          <w:color w:val="000000"/>
          <w:sz w:val="28"/>
        </w:rPr>
        <w:t xml:space="preserve">
      10. Қандай ғылыми еңбектеріңіз және жаңалықтарыңыз бар </w:t>
      </w:r>
    </w:p>
    <w:bookmarkEnd w:id="69"/>
    <w:p>
      <w:pPr>
        <w:spacing w:after="0"/>
        <w:ind w:left="0"/>
        <w:jc w:val="both"/>
      </w:pPr>
      <w:r>
        <w:rPr>
          <w:rFonts w:ascii="Times New Roman"/>
          <w:b w:val="false"/>
          <w:i w:val="false"/>
          <w:color w:val="000000"/>
          <w:sz w:val="28"/>
        </w:rPr>
        <w:t xml:space="preserve">
      _____________________________________________________________________ </w:t>
      </w:r>
    </w:p>
    <w:bookmarkStart w:name="z74" w:id="70"/>
    <w:p>
      <w:pPr>
        <w:spacing w:after="0"/>
        <w:ind w:left="0"/>
        <w:jc w:val="both"/>
      </w:pPr>
      <w:r>
        <w:rPr>
          <w:rFonts w:ascii="Times New Roman"/>
          <w:b w:val="false"/>
          <w:i w:val="false"/>
          <w:color w:val="000000"/>
          <w:sz w:val="28"/>
        </w:rPr>
        <w:t xml:space="preserve">
      11. Сіз әкімшілік және/немесе қылмыстық жауаптылыққа тартылғансыз ба? </w:t>
      </w:r>
    </w:p>
    <w:bookmarkEnd w:id="70"/>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(қашан, не үшін кім соттады, жазалау шарасы) </w:t>
      </w:r>
    </w:p>
    <w:bookmarkStart w:name="z75" w:id="71"/>
    <w:p>
      <w:pPr>
        <w:spacing w:after="0"/>
        <w:ind w:left="0"/>
        <w:jc w:val="both"/>
      </w:pPr>
      <w:r>
        <w:rPr>
          <w:rFonts w:ascii="Times New Roman"/>
          <w:b w:val="false"/>
          <w:i w:val="false"/>
          <w:color w:val="000000"/>
          <w:sz w:val="28"/>
        </w:rPr>
        <w:t xml:space="preserve">
      12. Еңбек жолы басталғаннан бері атқаратын жұмысы (жоғары және орта арнаулы оқу </w:t>
      </w:r>
    </w:p>
    <w:bookmarkEnd w:id="71"/>
    <w:p>
      <w:pPr>
        <w:spacing w:after="0"/>
        <w:ind w:left="0"/>
        <w:jc w:val="both"/>
      </w:pPr>
      <w:r>
        <w:rPr>
          <w:rFonts w:ascii="Times New Roman"/>
          <w:b w:val="false"/>
          <w:i w:val="false"/>
          <w:color w:val="000000"/>
          <w:sz w:val="28"/>
        </w:rPr>
        <w:t>
      орнындарындағы оқуды, әскери қызметті және қоса атқаратын жұмысты қосқанда)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кәсіпорындарды, ұйым-мекемелерді, сондай-ақ министрлікті (ведомствоны) көрсете отырып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ұйым-мекемелердің орналасқан жері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Осы тармақты толтыратын кезде мекемелердің, ұйымдардың және кәсіпорындардың атауларын кезінде қалай аталғанына қарай атап, әскери қызметті лауазымды көрсете отырып толтыру керек.</w:t>
      </w:r>
    </w:p>
    <w:bookmarkStart w:name="z76" w:id="72"/>
    <w:p>
      <w:pPr>
        <w:spacing w:after="0"/>
        <w:ind w:left="0"/>
        <w:jc w:val="both"/>
      </w:pPr>
      <w:r>
        <w:rPr>
          <w:rFonts w:ascii="Times New Roman"/>
          <w:b w:val="false"/>
          <w:i w:val="false"/>
          <w:color w:val="000000"/>
          <w:sz w:val="28"/>
        </w:rPr>
        <w:t>
      13. Жеке іс парақ толтырған сәттегі отбасы жағдайы, сіздің жақын туыстарыңыз</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туған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Тұрғылықты жері</w:t>
            </w:r>
          </w:p>
        </w:tc>
      </w:tr>
    </w:tbl>
    <w:bookmarkStart w:name="z77" w:id="73"/>
    <w:p>
      <w:pPr>
        <w:spacing w:after="0"/>
        <w:ind w:left="0"/>
        <w:jc w:val="both"/>
      </w:pPr>
      <w:r>
        <w:rPr>
          <w:rFonts w:ascii="Times New Roman"/>
          <w:b w:val="false"/>
          <w:i w:val="false"/>
          <w:color w:val="000000"/>
          <w:sz w:val="28"/>
        </w:rPr>
        <w:t>
      14. Шет елде болуы (жұмыс, қызметтік іссапар, делегациямен бірге сапар)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елде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 болу мақсаты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уақытқа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78" w:id="74"/>
    <w:p>
      <w:pPr>
        <w:spacing w:after="0"/>
        <w:ind w:left="0"/>
        <w:jc w:val="both"/>
      </w:pPr>
      <w:r>
        <w:rPr>
          <w:rFonts w:ascii="Times New Roman"/>
          <w:b w:val="false"/>
          <w:i w:val="false"/>
          <w:color w:val="000000"/>
          <w:sz w:val="28"/>
        </w:rPr>
        <w:t xml:space="preserve">
      15. Қандай сайланбалы органдарға (қашан, қандай және қай жерде) сайланған немесе </w:t>
      </w:r>
    </w:p>
    <w:bookmarkEnd w:id="74"/>
    <w:p>
      <w:pPr>
        <w:spacing w:after="0"/>
        <w:ind w:left="0"/>
        <w:jc w:val="both"/>
      </w:pPr>
      <w:r>
        <w:rPr>
          <w:rFonts w:ascii="Times New Roman"/>
          <w:b w:val="false"/>
          <w:i w:val="false"/>
          <w:color w:val="000000"/>
          <w:sz w:val="28"/>
        </w:rPr>
        <w:t xml:space="preserve">
      сайланды 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bookmarkStart w:name="z79" w:id="75"/>
    <w:p>
      <w:pPr>
        <w:spacing w:after="0"/>
        <w:ind w:left="0"/>
        <w:jc w:val="both"/>
      </w:pPr>
      <w:r>
        <w:rPr>
          <w:rFonts w:ascii="Times New Roman"/>
          <w:b w:val="false"/>
          <w:i w:val="false"/>
          <w:color w:val="000000"/>
          <w:sz w:val="28"/>
        </w:rPr>
        <w:t>
      16. Әскери қызметіне қатысы_______________________________</w:t>
      </w:r>
    </w:p>
    <w:bookmarkEnd w:id="75"/>
    <w:p>
      <w:pPr>
        <w:spacing w:after="0"/>
        <w:ind w:left="0"/>
        <w:jc w:val="both"/>
      </w:pPr>
      <w:r>
        <w:rPr>
          <w:rFonts w:ascii="Times New Roman"/>
          <w:b w:val="false"/>
          <w:i w:val="false"/>
          <w:color w:val="000000"/>
          <w:sz w:val="28"/>
        </w:rPr>
        <w:t xml:space="preserve">
      (әскери міндетті, әскери міндетті емес, әскери есептегі мамандығы, әскери атағы, әскери билеттің номері және жеке номері (бар болса)) </w:t>
      </w:r>
    </w:p>
    <w:bookmarkStart w:name="z80" w:id="76"/>
    <w:p>
      <w:pPr>
        <w:spacing w:after="0"/>
        <w:ind w:left="0"/>
        <w:jc w:val="both"/>
      </w:pPr>
      <w:r>
        <w:rPr>
          <w:rFonts w:ascii="Times New Roman"/>
          <w:b w:val="false"/>
          <w:i w:val="false"/>
          <w:color w:val="000000"/>
          <w:sz w:val="28"/>
        </w:rPr>
        <w:t xml:space="preserve">
      17. Қандай мемлекеттік наградаларыңыз бар (қашан, немен, кім марапаттады) </w:t>
      </w:r>
    </w:p>
    <w:bookmarkEnd w:id="76"/>
    <w:p>
      <w:pPr>
        <w:spacing w:after="0"/>
        <w:ind w:left="0"/>
        <w:jc w:val="both"/>
      </w:pPr>
      <w:r>
        <w:rPr>
          <w:rFonts w:ascii="Times New Roman"/>
          <w:b w:val="false"/>
          <w:i w:val="false"/>
          <w:color w:val="000000"/>
          <w:sz w:val="28"/>
        </w:rPr>
        <w:t xml:space="preserve">
      _____________________________________________________________________ </w:t>
      </w:r>
    </w:p>
    <w:bookmarkStart w:name="z81" w:id="77"/>
    <w:p>
      <w:pPr>
        <w:spacing w:after="0"/>
        <w:ind w:left="0"/>
        <w:jc w:val="both"/>
      </w:pPr>
      <w:r>
        <w:rPr>
          <w:rFonts w:ascii="Times New Roman"/>
          <w:b w:val="false"/>
          <w:i w:val="false"/>
          <w:color w:val="000000"/>
          <w:sz w:val="28"/>
        </w:rPr>
        <w:t xml:space="preserve">
      18. Төлқұжат __________________________________________________________ </w:t>
      </w:r>
    </w:p>
    <w:bookmarkEnd w:id="77"/>
    <w:p>
      <w:pPr>
        <w:spacing w:after="0"/>
        <w:ind w:left="0"/>
        <w:jc w:val="both"/>
      </w:pPr>
      <w:r>
        <w:rPr>
          <w:rFonts w:ascii="Times New Roman"/>
          <w:b w:val="false"/>
          <w:i w:val="false"/>
          <w:color w:val="000000"/>
          <w:sz w:val="28"/>
        </w:rPr>
        <w:t xml:space="preserve">
      (сериясы, нөмірі, қашан, кім берген, тіркелген тұрығының мекен-жайы) </w:t>
      </w:r>
    </w:p>
    <w:bookmarkStart w:name="z82" w:id="78"/>
    <w:p>
      <w:pPr>
        <w:spacing w:after="0"/>
        <w:ind w:left="0"/>
        <w:jc w:val="both"/>
      </w:pPr>
      <w:r>
        <w:rPr>
          <w:rFonts w:ascii="Times New Roman"/>
          <w:b w:val="false"/>
          <w:i w:val="false"/>
          <w:color w:val="000000"/>
          <w:sz w:val="28"/>
        </w:rPr>
        <w:t xml:space="preserve">
      19. Тұрғылықты жері ___________________________________________________ </w:t>
      </w:r>
    </w:p>
    <w:bookmarkEnd w:id="78"/>
    <w:bookmarkStart w:name="z83" w:id="79"/>
    <w:p>
      <w:pPr>
        <w:spacing w:after="0"/>
        <w:ind w:left="0"/>
        <w:jc w:val="both"/>
      </w:pPr>
      <w:r>
        <w:rPr>
          <w:rFonts w:ascii="Times New Roman"/>
          <w:b w:val="false"/>
          <w:i w:val="false"/>
          <w:color w:val="000000"/>
          <w:sz w:val="28"/>
        </w:rPr>
        <w:t xml:space="preserve">
      20___ жыл "_____" ___________ Өзінің қолы ______________________________ </w:t>
      </w:r>
    </w:p>
    <w:bookmarkEnd w:id="79"/>
    <w:p>
      <w:pPr>
        <w:spacing w:after="0"/>
        <w:ind w:left="0"/>
        <w:jc w:val="both"/>
      </w:pPr>
      <w:r>
        <w:rPr>
          <w:rFonts w:ascii="Times New Roman"/>
          <w:b w:val="false"/>
          <w:i w:val="false"/>
          <w:color w:val="000000"/>
          <w:sz w:val="28"/>
        </w:rPr>
        <w:t xml:space="preserve">
      (толтырылған күні) </w:t>
      </w:r>
    </w:p>
    <w:p>
      <w:pPr>
        <w:spacing w:after="0"/>
        <w:ind w:left="0"/>
        <w:jc w:val="both"/>
      </w:pPr>
      <w:r>
        <w:rPr>
          <w:rFonts w:ascii="Times New Roman"/>
          <w:b w:val="false"/>
          <w:i w:val="false"/>
          <w:color w:val="000000"/>
          <w:sz w:val="28"/>
        </w:rPr>
        <w:t xml:space="preserve">
      (Жеке парақты толтыратын қызметкер барлық кейінгі өзгерістер туралы </w:t>
      </w:r>
    </w:p>
    <w:p>
      <w:pPr>
        <w:spacing w:after="0"/>
        <w:ind w:left="0"/>
        <w:jc w:val="both"/>
      </w:pPr>
      <w:r>
        <w:rPr>
          <w:rFonts w:ascii="Times New Roman"/>
          <w:b w:val="false"/>
          <w:i w:val="false"/>
          <w:color w:val="000000"/>
          <w:sz w:val="28"/>
        </w:rPr>
        <w:t xml:space="preserve">
      (білімі, ғылыми дәреже, ғылыми атақ беру) осы өзгерістерді оның жеке ісіне енгізу </w:t>
      </w:r>
    </w:p>
    <w:p>
      <w:pPr>
        <w:spacing w:after="0"/>
        <w:ind w:left="0"/>
        <w:jc w:val="both"/>
      </w:pPr>
      <w:r>
        <w:rPr>
          <w:rFonts w:ascii="Times New Roman"/>
          <w:b w:val="false"/>
          <w:i w:val="false"/>
          <w:color w:val="000000"/>
          <w:sz w:val="28"/>
        </w:rPr>
        <w:t>
      үшін жұмыс орнына хабарлайды).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оқу орнынан кейінгі </w:t>
            </w:r>
            <w:r>
              <w:br/>
            </w:r>
            <w:r>
              <w:rPr>
                <w:rFonts w:ascii="Times New Roman"/>
                <w:b w:val="false"/>
                <w:i w:val="false"/>
                <w:color w:val="000000"/>
                <w:sz w:val="20"/>
              </w:rPr>
              <w:t xml:space="preserve">білім беру бағдарламаларын </w:t>
            </w:r>
            <w:r>
              <w:br/>
            </w:r>
            <w:r>
              <w:rPr>
                <w:rFonts w:ascii="Times New Roman"/>
                <w:b w:val="false"/>
                <w:i w:val="false"/>
                <w:color w:val="000000"/>
                <w:sz w:val="20"/>
              </w:rPr>
              <w:t>іске асыратын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Төтенше жағдайлар </w:t>
            </w:r>
            <w:r>
              <w:br/>
            </w:r>
            <w:r>
              <w:rPr>
                <w:rFonts w:ascii="Times New Roman"/>
                <w:b w:val="false"/>
                <w:i w:val="false"/>
                <w:color w:val="000000"/>
                <w:sz w:val="20"/>
              </w:rPr>
              <w:t xml:space="preserve">министрлігінің арнаулы оқу </w:t>
            </w:r>
            <w:r>
              <w:br/>
            </w:r>
            <w:r>
              <w:rPr>
                <w:rFonts w:ascii="Times New Roman"/>
                <w:b w:val="false"/>
                <w:i w:val="false"/>
                <w:color w:val="000000"/>
                <w:sz w:val="20"/>
              </w:rPr>
              <w:t xml:space="preserve">орнына оқуға қабылдау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5" w:id="80"/>
    <w:p>
      <w:pPr>
        <w:spacing w:after="0"/>
        <w:ind w:left="0"/>
        <w:jc w:val="left"/>
      </w:pPr>
      <w:r>
        <w:rPr>
          <w:rFonts w:ascii="Times New Roman"/>
          <w:b/>
          <w:i w:val="false"/>
          <w:color w:val="000000"/>
        </w:rPr>
        <w:t xml:space="preserve"> Жоспарланған диссертациялық зерттеулер бойынша негіздеме</w:t>
      </w:r>
    </w:p>
    <w:bookmarkEnd w:id="80"/>
    <w:bookmarkStart w:name="z86" w:id="81"/>
    <w:p>
      <w:pPr>
        <w:spacing w:after="0"/>
        <w:ind w:left="0"/>
        <w:jc w:val="both"/>
      </w:pPr>
      <w:r>
        <w:rPr>
          <w:rFonts w:ascii="Times New Roman"/>
          <w:b w:val="false"/>
          <w:i w:val="false"/>
          <w:color w:val="000000"/>
          <w:sz w:val="28"/>
        </w:rPr>
        <w:t>
      1. Оқуға үміткердің тегі, аты, әкесінің аты (бар болған жағдайда), арнайы атағы, лауазымы.</w:t>
      </w:r>
    </w:p>
    <w:bookmarkEnd w:id="81"/>
    <w:bookmarkStart w:name="z87" w:id="82"/>
    <w:p>
      <w:pPr>
        <w:spacing w:after="0"/>
        <w:ind w:left="0"/>
        <w:jc w:val="both"/>
      </w:pPr>
      <w:r>
        <w:rPr>
          <w:rFonts w:ascii="Times New Roman"/>
          <w:b w:val="false"/>
          <w:i w:val="false"/>
          <w:color w:val="000000"/>
          <w:sz w:val="28"/>
        </w:rPr>
        <w:t>
      2. Болжамды отандық немесе шетелдік ғылыми консультанттың ғылыми дәрежесі, ғылыми атағы, лауазымы, жұмыс істейтін жоғары оқу орны.</w:t>
      </w:r>
    </w:p>
    <w:bookmarkEnd w:id="82"/>
    <w:bookmarkStart w:name="z88" w:id="83"/>
    <w:p>
      <w:pPr>
        <w:spacing w:after="0"/>
        <w:ind w:left="0"/>
        <w:jc w:val="both"/>
      </w:pPr>
      <w:r>
        <w:rPr>
          <w:rFonts w:ascii="Times New Roman"/>
          <w:b w:val="false"/>
          <w:i w:val="false"/>
          <w:color w:val="000000"/>
          <w:sz w:val="28"/>
        </w:rPr>
        <w:t>
      3. Жоспарланған диссертациялық зерттеудің тақырыбы.</w:t>
      </w:r>
    </w:p>
    <w:bookmarkEnd w:id="83"/>
    <w:bookmarkStart w:name="z89" w:id="84"/>
    <w:p>
      <w:pPr>
        <w:spacing w:after="0"/>
        <w:ind w:left="0"/>
        <w:jc w:val="both"/>
      </w:pPr>
      <w:r>
        <w:rPr>
          <w:rFonts w:ascii="Times New Roman"/>
          <w:b w:val="false"/>
          <w:i w:val="false"/>
          <w:color w:val="000000"/>
          <w:sz w:val="28"/>
        </w:rPr>
        <w:t>
      4. Жоспарланған диссертациялық зерттеу тақырыбының өзектілігі.</w:t>
      </w:r>
    </w:p>
    <w:bookmarkEnd w:id="84"/>
    <w:bookmarkStart w:name="z90" w:id="85"/>
    <w:p>
      <w:pPr>
        <w:spacing w:after="0"/>
        <w:ind w:left="0"/>
        <w:jc w:val="both"/>
      </w:pPr>
      <w:r>
        <w:rPr>
          <w:rFonts w:ascii="Times New Roman"/>
          <w:b w:val="false"/>
          <w:i w:val="false"/>
          <w:color w:val="000000"/>
          <w:sz w:val="28"/>
        </w:rPr>
        <w:t>
      5. Ғылыми проблеманың әзірлену деңгейі.</w:t>
      </w:r>
    </w:p>
    <w:bookmarkEnd w:id="85"/>
    <w:bookmarkStart w:name="z91" w:id="86"/>
    <w:p>
      <w:pPr>
        <w:spacing w:after="0"/>
        <w:ind w:left="0"/>
        <w:jc w:val="both"/>
      </w:pPr>
      <w:r>
        <w:rPr>
          <w:rFonts w:ascii="Times New Roman"/>
          <w:b w:val="false"/>
          <w:i w:val="false"/>
          <w:color w:val="000000"/>
          <w:sz w:val="28"/>
        </w:rPr>
        <w:t>
      6. Жоспарланған диссертациялық зерттеудің мақсаттары және міндеттері.</w:t>
      </w:r>
    </w:p>
    <w:bookmarkEnd w:id="86"/>
    <w:bookmarkStart w:name="z92" w:id="87"/>
    <w:p>
      <w:pPr>
        <w:spacing w:after="0"/>
        <w:ind w:left="0"/>
        <w:jc w:val="both"/>
      </w:pPr>
      <w:r>
        <w:rPr>
          <w:rFonts w:ascii="Times New Roman"/>
          <w:b w:val="false"/>
          <w:i w:val="false"/>
          <w:color w:val="000000"/>
          <w:sz w:val="28"/>
        </w:rPr>
        <w:t>
      7. Жоспарланған диссертациялық зерттеу объектісі мен мәні.</w:t>
      </w:r>
    </w:p>
    <w:bookmarkEnd w:id="87"/>
    <w:bookmarkStart w:name="z93" w:id="88"/>
    <w:p>
      <w:pPr>
        <w:spacing w:after="0"/>
        <w:ind w:left="0"/>
        <w:jc w:val="both"/>
      </w:pPr>
      <w:r>
        <w:rPr>
          <w:rFonts w:ascii="Times New Roman"/>
          <w:b w:val="false"/>
          <w:i w:val="false"/>
          <w:color w:val="000000"/>
          <w:sz w:val="28"/>
        </w:rPr>
        <w:t>
      8. Жоспарланған диссертациялық зерттеу әдіснамасы.</w:t>
      </w:r>
    </w:p>
    <w:bookmarkEnd w:id="88"/>
    <w:bookmarkStart w:name="z94" w:id="89"/>
    <w:p>
      <w:pPr>
        <w:spacing w:after="0"/>
        <w:ind w:left="0"/>
        <w:jc w:val="both"/>
      </w:pPr>
      <w:r>
        <w:rPr>
          <w:rFonts w:ascii="Times New Roman"/>
          <w:b w:val="false"/>
          <w:i w:val="false"/>
          <w:color w:val="000000"/>
          <w:sz w:val="28"/>
        </w:rPr>
        <w:t xml:space="preserve">
      9. Диссертациялық зерттеулерден күтілетін нәтижелер, олардың теориялық және </w:t>
      </w:r>
    </w:p>
    <w:bookmarkEnd w:id="89"/>
    <w:p>
      <w:pPr>
        <w:spacing w:after="0"/>
        <w:ind w:left="0"/>
        <w:jc w:val="both"/>
      </w:pPr>
      <w:r>
        <w:rPr>
          <w:rFonts w:ascii="Times New Roman"/>
          <w:b w:val="false"/>
          <w:i w:val="false"/>
          <w:color w:val="000000"/>
          <w:sz w:val="28"/>
        </w:rPr>
        <w:t xml:space="preserve">
      практикалық маңыздылығы. Оларды енгізудің және апробация жасаудың болжамды </w:t>
      </w:r>
    </w:p>
    <w:p>
      <w:pPr>
        <w:spacing w:after="0"/>
        <w:ind w:left="0"/>
        <w:jc w:val="both"/>
      </w:pPr>
      <w:r>
        <w:rPr>
          <w:rFonts w:ascii="Times New Roman"/>
          <w:b w:val="false"/>
          <w:i w:val="false"/>
          <w:color w:val="000000"/>
          <w:sz w:val="28"/>
        </w:rPr>
        <w:t>
      бағыттары.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(оқуға үміткердің қолы, тегі, аты-жөні, әкесінің аты (бар болған жағдайда)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(ғылыми консультанттың қолы, тегі, аты-жөні,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