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221" w14:textId="d5b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қалдықтарды Қазақстан Республикасының аумағы арқылы трансшекаралық тасымалдауға қорытынды шығару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27 қыркүйектегі № 387 бұйрығы. Қазақстан Республикасының Әділет министрлігінде 2021 жылғы 28 қыркүйекте № 24543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Қауіпті қалдықтарды Қазақстан Республикасының аумағы арқылы трансшекаралық тасымалдауға қорытынды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он жұмыс күні ішінде Қазақстан Республикасы Экология, геология және табиғи ресурстар министрлігі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27 қыркүйектегі </w:t>
            </w:r>
            <w:r>
              <w:br/>
            </w:r>
            <w:r>
              <w:rPr>
                <w:rFonts w:ascii="Times New Roman"/>
                <w:b w:val="false"/>
                <w:i w:val="false"/>
                <w:color w:val="000000"/>
                <w:sz w:val="20"/>
              </w:rPr>
              <w:t xml:space="preserve">№ 387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Қауіпті қалдықтарды Қазақстан Республикасының аумағы арқылы трансшекаралық тасымалдауға қорытынды шығару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Қауіпті қалдықтарды Қазақстан Республикасының аумағы арқылы трансшекаралық тасымалдауға қорытынды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346-бабының </w:t>
      </w:r>
      <w:r>
        <w:rPr>
          <w:rFonts w:ascii="Times New Roman"/>
          <w:b w:val="false"/>
          <w:i w:val="false"/>
          <w:color w:val="000000"/>
          <w:sz w:val="28"/>
        </w:rPr>
        <w:t>3-тармағына</w:t>
      </w:r>
      <w:r>
        <w:rPr>
          <w:rFonts w:ascii="Times New Roman"/>
          <w:b w:val="false"/>
          <w:i w:val="false"/>
          <w:color w:val="000000"/>
          <w:sz w:val="28"/>
        </w:rPr>
        <w:t>, 1989 жылғы 22 наурыздағы Қауіпті қалдықтарды трансшекаралық тасымалдауды және оларды аулаққа шығаруды бақылау туралы Базель конвенциясына сәйкес әзірленді және қалдықтарды Қазақстан Республикасының аумағына әкелу, қалдықтарды Қазақстан Республикасының аумағынан әкету, сондай-ақ қалдықтарды оның аумағы бойынша транзиттеу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бөлінген орталық – Қазақстан Республикасының қоршаған ортаны қорғау саласындағы уәкілетті органы;</w:t>
      </w:r>
    </w:p>
    <w:bookmarkEnd w:id="12"/>
    <w:bookmarkStart w:name="z15" w:id="13"/>
    <w:p>
      <w:pPr>
        <w:spacing w:after="0"/>
        <w:ind w:left="0"/>
        <w:jc w:val="both"/>
      </w:pPr>
      <w:r>
        <w:rPr>
          <w:rFonts w:ascii="Times New Roman"/>
          <w:b w:val="false"/>
          <w:i w:val="false"/>
          <w:color w:val="000000"/>
          <w:sz w:val="28"/>
        </w:rPr>
        <w:t xml:space="preserve">
      2) қауіпті қалдықтар – Кодекстің 342-бабының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бір немесе бірнеше қасиеттері бар қалдықтар қауіпті деп танылады;</w:t>
      </w:r>
    </w:p>
    <w:bookmarkEnd w:id="13"/>
    <w:bookmarkStart w:name="z16" w:id="14"/>
    <w:p>
      <w:pPr>
        <w:spacing w:after="0"/>
        <w:ind w:left="0"/>
        <w:jc w:val="both"/>
      </w:pPr>
      <w:r>
        <w:rPr>
          <w:rFonts w:ascii="Times New Roman"/>
          <w:b w:val="false"/>
          <w:i w:val="false"/>
          <w:color w:val="000000"/>
          <w:sz w:val="28"/>
        </w:rPr>
        <w:t>
      3) қалдықтарды трансшекаралық тасымалдау – мұндай тасымалдау ең болмағанда екі мемлекетке қатысты болған кезде бір мемлекеттік ұлттық заңи құзыретіндегі бір ауданнан қауіпті немесе басқа да қалдықтарды басқа мемлекеттің ұлттық заңи құзыретіндегі ауданға немесе аудан арқылы не қандай да болмасын мемлекеттің ұлттық заңи құзыретіндегі емес ауданға немесе аудан арқылы кез келген орнын ауыстыру;</w:t>
      </w:r>
    </w:p>
    <w:bookmarkEnd w:id="14"/>
    <w:bookmarkStart w:name="z17" w:id="15"/>
    <w:p>
      <w:pPr>
        <w:spacing w:after="0"/>
        <w:ind w:left="0"/>
        <w:jc w:val="both"/>
      </w:pPr>
      <w:r>
        <w:rPr>
          <w:rFonts w:ascii="Times New Roman"/>
          <w:b w:val="false"/>
          <w:i w:val="false"/>
          <w:color w:val="000000"/>
          <w:sz w:val="28"/>
        </w:rPr>
        <w:t>
      4) қоршаған ортаны қорғау саласындағы уәкілетті орган – қоршаған ортаны қорғау және табиғатты пайдалану саласында басшылықты және салааралық үйлестіруді жүзеге асыратын орталық атқарушы орган, сондай-ақ оның аумақтық органдары;</w:t>
      </w:r>
    </w:p>
    <w:bookmarkEnd w:id="15"/>
    <w:bookmarkStart w:name="z18" w:id="16"/>
    <w:p>
      <w:pPr>
        <w:spacing w:after="0"/>
        <w:ind w:left="0"/>
        <w:jc w:val="both"/>
      </w:pPr>
      <w:r>
        <w:rPr>
          <w:rFonts w:ascii="Times New Roman"/>
          <w:b w:val="false"/>
          <w:i w:val="false"/>
          <w:color w:val="000000"/>
          <w:sz w:val="28"/>
        </w:rPr>
        <w:t>
      5) құзыретті орган – шекаралық, көліктік және кедендік бақылауды жүзеге асыратын мемлекеттік органдар, қоршаған ортаны қорғау, өнеркәсіптік қауіпсіздік саласындағы уәкілетті орган және санитариялық-эпидемиологиялық қызмет органдары.</w:t>
      </w:r>
    </w:p>
    <w:bookmarkEnd w:id="16"/>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 ратификациялаған халықаралық шарттарға және Қазақстан Республикасының заңнамасына сәйкес қолданылады.</w:t>
      </w:r>
    </w:p>
    <w:bookmarkStart w:name="z19" w:id="17"/>
    <w:p>
      <w:pPr>
        <w:spacing w:after="0"/>
        <w:ind w:left="0"/>
        <w:jc w:val="left"/>
      </w:pPr>
      <w:r>
        <w:rPr>
          <w:rFonts w:ascii="Times New Roman"/>
          <w:b/>
          <w:i w:val="false"/>
          <w:color w:val="000000"/>
        </w:rPr>
        <w:t xml:space="preserve"> 2-тарау. Қалдықтарды әкелу, әкету және транзиттеу тәртібі</w:t>
      </w:r>
    </w:p>
    <w:bookmarkEnd w:id="17"/>
    <w:bookmarkStart w:name="z20" w:id="18"/>
    <w:p>
      <w:pPr>
        <w:spacing w:after="0"/>
        <w:ind w:left="0"/>
        <w:jc w:val="both"/>
      </w:pPr>
      <w:r>
        <w:rPr>
          <w:rFonts w:ascii="Times New Roman"/>
          <w:b w:val="false"/>
          <w:i w:val="false"/>
          <w:color w:val="000000"/>
          <w:sz w:val="28"/>
        </w:rPr>
        <w:t>
      3. Қазақстан Республикасының аумағы бойынша қалдықтарды трансшекаралық тасымалдау қоршаған ортаны қорғау саласындағы уәкілетті органның қорытындысы негізінде жүзеге асырылады.</w:t>
      </w:r>
    </w:p>
    <w:bookmarkEnd w:id="18"/>
    <w:bookmarkStart w:name="z21" w:id="19"/>
    <w:p>
      <w:pPr>
        <w:spacing w:after="0"/>
        <w:ind w:left="0"/>
        <w:jc w:val="both"/>
      </w:pPr>
      <w:r>
        <w:rPr>
          <w:rFonts w:ascii="Times New Roman"/>
          <w:b w:val="false"/>
          <w:i w:val="false"/>
          <w:color w:val="000000"/>
          <w:sz w:val="28"/>
        </w:rPr>
        <w:t>
      4. Қазақстан Республикасының аумағынан қалдықтарды әкету және Қазақстан Республикасының аумағы бойынша қалдықтардың транзиті аумағына қалдықтар әкелінетін мемлекеттің құзыретті органының жазбаша түрдегі келісімі болған кезде жүзеге асырылады.</w:t>
      </w:r>
    </w:p>
    <w:bookmarkEnd w:id="19"/>
    <w:p>
      <w:pPr>
        <w:spacing w:after="0"/>
        <w:ind w:left="0"/>
        <w:jc w:val="both"/>
      </w:pPr>
      <w:r>
        <w:rPr>
          <w:rFonts w:ascii="Times New Roman"/>
          <w:b w:val="false"/>
          <w:i w:val="false"/>
          <w:color w:val="000000"/>
          <w:sz w:val="28"/>
        </w:rPr>
        <w:t xml:space="preserve">
      Аумағына қалдықтар әкелінетін мемлекеттің құзыретті органының келісімін алу үшін жеке және заңды тұлғалар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 ұсынуы қажет.</w:t>
      </w:r>
    </w:p>
    <w:bookmarkStart w:name="z22" w:id="20"/>
    <w:p>
      <w:pPr>
        <w:spacing w:after="0"/>
        <w:ind w:left="0"/>
        <w:jc w:val="both"/>
      </w:pPr>
      <w:r>
        <w:rPr>
          <w:rFonts w:ascii="Times New Roman"/>
          <w:b w:val="false"/>
          <w:i w:val="false"/>
          <w:color w:val="000000"/>
          <w:sz w:val="28"/>
        </w:rPr>
        <w:t xml:space="preserve">
      5. Бөлінген орталық болып табылатын қоршаған ортаны қорғау саласындағы уәкілетті орган адам денсаулығы мен қоршаған орта үшін ұсынылатын тасымалдаудың салдары туралы мүдделі мемлекеттердің құзыретті органдарын қауіпті қалдықтарды болжанатын трансшекаралық тасымалдау жөнінде жазбаша түрде хабардар етеді. Мұндай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қалдықтарды трансшекаралық тасымалдау туралы хабарламада көрсетіледі, сондай-ақ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құжаттарды ұсыну қажет.</w:t>
      </w:r>
    </w:p>
    <w:bookmarkEnd w:id="20"/>
    <w:bookmarkStart w:name="z23" w:id="21"/>
    <w:p>
      <w:pPr>
        <w:spacing w:after="0"/>
        <w:ind w:left="0"/>
        <w:jc w:val="both"/>
      </w:pPr>
      <w:r>
        <w:rPr>
          <w:rFonts w:ascii="Times New Roman"/>
          <w:b w:val="false"/>
          <w:i w:val="false"/>
          <w:color w:val="000000"/>
          <w:sz w:val="28"/>
        </w:rPr>
        <w:t>
      6. Қазақстан Республикасының аумағы бойынша қалдықтарды трансшекаралық тасымалдауға қорытындыны ресімдеу үшін жеке және заңды тұлғалар мынадай құжаттарды (қағаз тасымалдағышта) ұсынуы қажет:</w:t>
      </w:r>
    </w:p>
    <w:bookmarkEnd w:id="21"/>
    <w:bookmarkStart w:name="z24" w:id="22"/>
    <w:p>
      <w:pPr>
        <w:spacing w:after="0"/>
        <w:ind w:left="0"/>
        <w:jc w:val="both"/>
      </w:pPr>
      <w:r>
        <w:rPr>
          <w:rFonts w:ascii="Times New Roman"/>
          <w:b w:val="false"/>
          <w:i w:val="false"/>
          <w:color w:val="000000"/>
          <w:sz w:val="28"/>
        </w:rPr>
        <w:t>
      1) жеке тұлғалар үшін тұратын жері және заңды тұлғалар үшін орналасқан жері көрсетіле отырып, заңды тұлғалар үшін мөрмен расталған (бар болған жағдайда) өтініш берушінің қолы қойылған, қалдықтардың транзиті туралы өтініш және қоса берілетін құжаттардың тізбесі қоса беріледі;</w:t>
      </w:r>
    </w:p>
    <w:bookmarkEnd w:id="22"/>
    <w:bookmarkStart w:name="z25" w:id="23"/>
    <w:p>
      <w:pPr>
        <w:spacing w:after="0"/>
        <w:ind w:left="0"/>
        <w:jc w:val="both"/>
      </w:pPr>
      <w:r>
        <w:rPr>
          <w:rFonts w:ascii="Times New Roman"/>
          <w:b w:val="false"/>
          <w:i w:val="false"/>
          <w:color w:val="000000"/>
          <w:sz w:val="28"/>
        </w:rPr>
        <w:t>
      2) қалдықтарды сатып алу-сату келісімшартының (шартының) көшірмесі</w:t>
      </w:r>
    </w:p>
    <w:bookmarkEnd w:id="23"/>
    <w:p>
      <w:pPr>
        <w:spacing w:after="0"/>
        <w:ind w:left="0"/>
        <w:jc w:val="both"/>
      </w:pPr>
      <w:r>
        <w:rPr>
          <w:rFonts w:ascii="Times New Roman"/>
          <w:b w:val="false"/>
          <w:i w:val="false"/>
          <w:color w:val="000000"/>
          <w:sz w:val="28"/>
        </w:rPr>
        <w:t>
      сыртқы сауда мәмілесіне қатысушылар арасындағы иеліктен шығару шарты;</w:t>
      </w:r>
    </w:p>
    <w:bookmarkStart w:name="z26" w:id="24"/>
    <w:p>
      <w:pPr>
        <w:spacing w:after="0"/>
        <w:ind w:left="0"/>
        <w:jc w:val="both"/>
      </w:pPr>
      <w:r>
        <w:rPr>
          <w:rFonts w:ascii="Times New Roman"/>
          <w:b w:val="false"/>
          <w:i w:val="false"/>
          <w:color w:val="000000"/>
          <w:sz w:val="28"/>
        </w:rPr>
        <w:t>
      3) егер өтініш беруші делдал болған жағдайда тауарды экспорттаушы мен өндіруші немесе импорттаушы мен тұтынушы арасындағы шарттың көшірмесі;</w:t>
      </w:r>
    </w:p>
    <w:bookmarkEnd w:id="24"/>
    <w:bookmarkStart w:name="z27" w:id="25"/>
    <w:p>
      <w:pPr>
        <w:spacing w:after="0"/>
        <w:ind w:left="0"/>
        <w:jc w:val="both"/>
      </w:pPr>
      <w:r>
        <w:rPr>
          <w:rFonts w:ascii="Times New Roman"/>
          <w:b w:val="false"/>
          <w:i w:val="false"/>
          <w:color w:val="000000"/>
          <w:sz w:val="28"/>
        </w:rPr>
        <w:t>
      4) Базель конвенциясына сәйкес қалдықтар аумағына әкелінетін мемлекеттің құзыретті органының жазбаша түрдегі келісімі;</w:t>
      </w:r>
    </w:p>
    <w:bookmarkEnd w:id="25"/>
    <w:bookmarkStart w:name="z28" w:id="26"/>
    <w:p>
      <w:pPr>
        <w:spacing w:after="0"/>
        <w:ind w:left="0"/>
        <w:jc w:val="both"/>
      </w:pPr>
      <w:r>
        <w:rPr>
          <w:rFonts w:ascii="Times New Roman"/>
          <w:b w:val="false"/>
          <w:i w:val="false"/>
          <w:color w:val="000000"/>
          <w:sz w:val="28"/>
        </w:rPr>
        <w:t>
      5) қалдықтарды экологиялық қауіпсіз пайдалану көрсетілген тасымалдауға арналған келісімшарттың (шарттың) және экспорттаушы мен қалдықтарды жоюға жауапты тұлға арасындағы келісімшарттың көшірмелері қоса беріледі,</w:t>
      </w:r>
    </w:p>
    <w:bookmarkEnd w:id="26"/>
    <w:bookmarkStart w:name="z29" w:id="2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қалдықтарды трансшекаралық тасымалдау туралы хабарлама (3 данада).</w:t>
      </w:r>
    </w:p>
    <w:bookmarkEnd w:id="27"/>
    <w:bookmarkStart w:name="z30" w:id="28"/>
    <w:p>
      <w:pPr>
        <w:spacing w:after="0"/>
        <w:ind w:left="0"/>
        <w:jc w:val="both"/>
      </w:pPr>
      <w:r>
        <w:rPr>
          <w:rFonts w:ascii="Times New Roman"/>
          <w:b w:val="false"/>
          <w:i w:val="false"/>
          <w:color w:val="000000"/>
          <w:sz w:val="28"/>
        </w:rPr>
        <w:t>
      7) міндетті экологиялық сақтандыру бойынша сақтандыру полисінің көшірмесі;</w:t>
      </w:r>
    </w:p>
    <w:bookmarkEnd w:id="28"/>
    <w:bookmarkStart w:name="z31" w:id="29"/>
    <w:p>
      <w:pPr>
        <w:spacing w:after="0"/>
        <w:ind w:left="0"/>
        <w:jc w:val="both"/>
      </w:pPr>
      <w:r>
        <w:rPr>
          <w:rFonts w:ascii="Times New Roman"/>
          <w:b w:val="false"/>
          <w:i w:val="false"/>
          <w:color w:val="000000"/>
          <w:sz w:val="28"/>
        </w:rPr>
        <w:t>
      8) төтенше авариялық жағдайлар кезіндегі іс-қимыл жоспарының көшірмесі;</w:t>
      </w:r>
    </w:p>
    <w:bookmarkEnd w:id="29"/>
    <w:bookmarkStart w:name="z32" w:id="30"/>
    <w:p>
      <w:pPr>
        <w:spacing w:after="0"/>
        <w:ind w:left="0"/>
        <w:jc w:val="both"/>
      </w:pPr>
      <w:r>
        <w:rPr>
          <w:rFonts w:ascii="Times New Roman"/>
          <w:b w:val="false"/>
          <w:i w:val="false"/>
          <w:color w:val="000000"/>
          <w:sz w:val="28"/>
        </w:rPr>
        <w:t xml:space="preserve">
      9) Қазақстан Республикасы Экология, геология және табиғи ресурстар министрінің 2021 жылғы 20 тамыздағы № </w:t>
      </w:r>
      <w:r>
        <w:rPr>
          <w:rFonts w:ascii="Times New Roman"/>
          <w:b w:val="false"/>
          <w:i w:val="false"/>
          <w:color w:val="000000"/>
          <w:sz w:val="28"/>
        </w:rPr>
        <w:t>335</w:t>
      </w:r>
      <w:r>
        <w:rPr>
          <w:rFonts w:ascii="Times New Roman"/>
          <w:b w:val="false"/>
          <w:i w:val="false"/>
          <w:color w:val="000000"/>
          <w:sz w:val="28"/>
        </w:rPr>
        <w:t xml:space="preserve"> бекітілген (Нормативтік құқықтық актілердің мемлекеттік тіркеу тізілімінде № 24386 болып тіркелген) нысан бойынша қалдықтар паспортының көшірмесі;</w:t>
      </w:r>
    </w:p>
    <w:bookmarkEnd w:id="30"/>
    <w:bookmarkStart w:name="z33" w:id="31"/>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қалдықтарды тасымалдау туралы құжат (3 данада).</w:t>
      </w:r>
    </w:p>
    <w:bookmarkEnd w:id="31"/>
    <w:bookmarkStart w:name="z34" w:id="32"/>
    <w:p>
      <w:pPr>
        <w:spacing w:after="0"/>
        <w:ind w:left="0"/>
        <w:jc w:val="both"/>
      </w:pPr>
      <w:r>
        <w:rPr>
          <w:rFonts w:ascii="Times New Roman"/>
          <w:b w:val="false"/>
          <w:i w:val="false"/>
          <w:color w:val="000000"/>
          <w:sz w:val="28"/>
        </w:rPr>
        <w:t xml:space="preserve">
      7. Қоршаған ортаны қорғау саласындағы уәкілетті орган ұсынылған құжаттар осы Қағидаларда белгіленген талаптарға сәйкес келген жағдайда,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күннен бастап отыз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трансшекаралық тасымалдауға қорытынды ресімдейді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және негіздер бойынша өтініш берушіге жібереді (тапсырады).</w:t>
      </w:r>
    </w:p>
    <w:bookmarkEnd w:id="32"/>
    <w:bookmarkStart w:name="z35" w:id="33"/>
    <w:p>
      <w:pPr>
        <w:spacing w:after="0"/>
        <w:ind w:left="0"/>
        <w:jc w:val="both"/>
      </w:pPr>
      <w:r>
        <w:rPr>
          <w:rFonts w:ascii="Times New Roman"/>
          <w:b w:val="false"/>
          <w:i w:val="false"/>
          <w:color w:val="000000"/>
          <w:sz w:val="28"/>
        </w:rPr>
        <w:t xml:space="preserve">
      8. Құжаттар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талаптарға сәйкес келмеген жағдайда, қоршаған ортаны қорғау саласындағы уәкілетті орган құжаттарды алған күннен бастап он жұмыс күні ішінде өтініш берушіге бас тарту себептерін көрсете отырып, қалдықтарды трансшекаралық тасымалдауға қорытынды беруден бас тарту туралы жазбаша түрде хабарлайды.</w:t>
      </w:r>
    </w:p>
    <w:bookmarkEnd w:id="33"/>
    <w:bookmarkStart w:name="z36" w:id="34"/>
    <w:p>
      <w:pPr>
        <w:spacing w:after="0"/>
        <w:ind w:left="0"/>
        <w:jc w:val="both"/>
      </w:pPr>
      <w:r>
        <w:rPr>
          <w:rFonts w:ascii="Times New Roman"/>
          <w:b w:val="false"/>
          <w:i w:val="false"/>
          <w:color w:val="000000"/>
          <w:sz w:val="28"/>
        </w:rPr>
        <w:t>
      9. Қорытынды беруден бас тарту үшін негіздер:</w:t>
      </w:r>
    </w:p>
    <w:bookmarkEnd w:id="34"/>
    <w:bookmarkStart w:name="z37" w:id="35"/>
    <w:p>
      <w:pPr>
        <w:spacing w:after="0"/>
        <w:ind w:left="0"/>
        <w:jc w:val="both"/>
      </w:pPr>
      <w:r>
        <w:rPr>
          <w:rFonts w:ascii="Times New Roman"/>
          <w:b w:val="false"/>
          <w:i w:val="false"/>
          <w:color w:val="000000"/>
          <w:sz w:val="28"/>
        </w:rPr>
        <w:t>
      1) қорытынды алу үшін жеке және заңды тұлғаларға ұсынылған құжаттардың және (немесе) олардағы деректердің (мәліметтердің) анық еместігін анықтау;</w:t>
      </w:r>
    </w:p>
    <w:bookmarkEnd w:id="35"/>
    <w:bookmarkStart w:name="z38" w:id="36"/>
    <w:p>
      <w:pPr>
        <w:spacing w:after="0"/>
        <w:ind w:left="0"/>
        <w:jc w:val="both"/>
      </w:pPr>
      <w:r>
        <w:rPr>
          <w:rFonts w:ascii="Times New Roman"/>
          <w:b w:val="false"/>
          <w:i w:val="false"/>
          <w:color w:val="000000"/>
          <w:sz w:val="28"/>
        </w:rPr>
        <w:t xml:space="preserve">
      2) Жеке және заңды тұлғаларға және (немесе) қорытынды беру үшін қажетті ұсынылған материалдардың, объектілердің, деректер мен мәліметтердің 1989 жылғы 22 наурыздағы қауіпті қалдықтарды трансшекаралық тасымалдауды және оларды жоюды бақылау туралы Базель конвенциясынан, осы қағидалардан, Еуразиялық экономикалық комиссия Алқасының 2015 жылғы 21 сәуірдегі № 30 шешімімен белгіленген талаптарға, </w:t>
      </w:r>
      <w:r>
        <w:rPr>
          <w:rFonts w:ascii="Times New Roman"/>
          <w:b w:val="false"/>
          <w:i w:val="false"/>
          <w:color w:val="000000"/>
          <w:sz w:val="28"/>
        </w:rPr>
        <w:t>Кодекске</w:t>
      </w:r>
      <w:r>
        <w:rPr>
          <w:rFonts w:ascii="Times New Roman"/>
          <w:b w:val="false"/>
          <w:i w:val="false"/>
          <w:color w:val="000000"/>
          <w:sz w:val="28"/>
        </w:rPr>
        <w:t xml:space="preserve"> сәйкес келмеуі.</w:t>
      </w:r>
    </w:p>
    <w:bookmarkEnd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жеке және заңды тұлғаларға ұсынылған құжаттарды және (немесе) қолданылу мерзімі өткен құжаттарды толық ұсынбау фактілері анықталған жағдайларда, бөлінген орталық қалдықтарды трансшекаралық тасымалдауға арналған қорытындыны ресімдеуді одан әрі қараудан уәжді түрде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арқылы трансшекаралық </w:t>
            </w:r>
            <w:r>
              <w:br/>
            </w:r>
            <w:r>
              <w:rPr>
                <w:rFonts w:ascii="Times New Roman"/>
                <w:b w:val="false"/>
                <w:i w:val="false"/>
                <w:color w:val="000000"/>
                <w:sz w:val="20"/>
              </w:rPr>
              <w:t xml:space="preserve">тасымалдауға қорытынды </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0" w:id="37"/>
    <w:p>
      <w:pPr>
        <w:spacing w:after="0"/>
        <w:ind w:left="0"/>
        <w:jc w:val="left"/>
      </w:pPr>
      <w:r>
        <w:rPr>
          <w:rFonts w:ascii="Times New Roman"/>
          <w:b/>
          <w:i w:val="false"/>
          <w:color w:val="000000"/>
        </w:rPr>
        <w:t xml:space="preserve"> Қауіпті қалдықтарды трансшекаралық тасымалдау туралы хабарлама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08"/>
        <w:gridCol w:w="4666"/>
        <w:gridCol w:w="519"/>
        <w:gridCol w:w="3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260"/>
        <w:gridCol w:w="2907"/>
        <w:gridCol w:w="5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83"/>
        <w:gridCol w:w="2473"/>
        <w:gridCol w:w="65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Жеткізу(лер)дің болжамды күндері немесе кезеңдері: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Орналастыру/пайдалану тәсілдері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r>
              <w:br/>
            </w: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қажет болса, егжей-тегжейлерін хабарлау)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5820"/>
        <w:gridCol w:w="3439"/>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 (тиісті сақтандыру талаптары туралы және оны экспорттаушы, тасымалдаушы және жоюға жауапты тұлға қалай қанағаттандыратыны туралы)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 нөмірі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(нақтылау)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r>
              <w:br/>
            </w:r>
            <w:r>
              <w:rPr>
                <w:rFonts w:ascii="Times New Roman"/>
                <w:b w:val="false"/>
                <w:i w:val="false"/>
                <w:color w:val="000000"/>
                <w:sz w:val="20"/>
              </w:rPr>
              <w:t>
сары |_|</w:t>
            </w:r>
            <w:r>
              <w:br/>
            </w:r>
            <w:r>
              <w:rPr>
                <w:rFonts w:ascii="Times New Roman"/>
                <w:b w:val="false"/>
                <w:i w:val="false"/>
                <w:color w:val="000000"/>
                <w:sz w:val="20"/>
              </w:rPr>
              <w:t>
қызыл |_|</w:t>
            </w:r>
            <w:r>
              <w:br/>
            </w:r>
            <w:r>
              <w:rPr>
                <w:rFonts w:ascii="Times New Roman"/>
                <w:b w:val="false"/>
                <w:i w:val="false"/>
                <w:color w:val="000000"/>
                <w:sz w:val="20"/>
              </w:rPr>
              <w:t>
жасыл |_| /ҚЕК:</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 БҰҰ-ның сәйкестендіру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БҰҰ-ның сыныбы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нөмірі</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сипаттамасын қоса беру)</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4918"/>
        <w:gridCol w:w="49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Мүдделі елдер. Құзыретті органдардың код нөміріжәне әкелу мен әкетудің белгілі бір пункттері:</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мемлекеті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мемлекеті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мәлімдемесі: осы ақпарат толық және менде бар мәліметтерге сәйкес ақиқатқа сай екендігін растаймын. Сондай-ақ заңды күші бар және жазбашанысында жасалған келісім шарттық міндеттемелер белгіленгендігін және қалдықтардың трансшекаралық орын ауыстыруын жабатын тиісті кепілдіктер бар екендігін растаймын.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973"/>
        <w:gridCol w:w="2140"/>
        <w:gridCol w:w="2141"/>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пункті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3044"/>
        <w:gridCol w:w="1512"/>
        <w:gridCol w:w="1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 толтырады</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Импорттаушы, транзиттеуші елдің құзыретті органы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Құзыретті органның тасымалдауға берген рұқсаты:</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 мөрі (бар болған жағдайда) және қолы</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дейін</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жағдайда)және/немесе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шарттар:</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D коды – Жою операциялары</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арқылы трансшекаралық </w:t>
            </w:r>
            <w:r>
              <w:br/>
            </w:r>
            <w:r>
              <w:rPr>
                <w:rFonts w:ascii="Times New Roman"/>
                <w:b w:val="false"/>
                <w:i w:val="false"/>
                <w:color w:val="000000"/>
                <w:sz w:val="20"/>
              </w:rPr>
              <w:t xml:space="preserve">тасымалдауға қорытынды </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3" w:id="39"/>
    <w:p>
      <w:pPr>
        <w:spacing w:after="0"/>
        <w:ind w:left="0"/>
        <w:jc w:val="left"/>
      </w:pPr>
      <w:r>
        <w:rPr>
          <w:rFonts w:ascii="Times New Roman"/>
          <w:b/>
          <w:i w:val="false"/>
          <w:color w:val="000000"/>
        </w:rPr>
        <w:t xml:space="preserve"> ҚОРЫТЫНДЫ  (рұқсат беру құжаты)</w:t>
      </w:r>
    </w:p>
    <w:bookmarkEnd w:id="39"/>
    <w:p>
      <w:pPr>
        <w:spacing w:after="0"/>
        <w:ind w:left="0"/>
        <w:jc w:val="both"/>
      </w:pPr>
      <w:r>
        <w:rPr>
          <w:rFonts w:ascii="Times New Roman"/>
          <w:b w:val="false"/>
          <w:i w:val="false"/>
          <w:color w:val="000000"/>
          <w:sz w:val="28"/>
        </w:rPr>
        <w:t>
      № _________/20__/_____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(Қорытынды берген Еуразиялық экономикалық одаққа одағына мүше мемлекеттің</w:t>
      </w:r>
    </w:p>
    <w:p>
      <w:pPr>
        <w:spacing w:after="0"/>
        <w:ind w:left="0"/>
        <w:jc w:val="both"/>
      </w:pPr>
      <w:r>
        <w:rPr>
          <w:rFonts w:ascii="Times New Roman"/>
          <w:b w:val="false"/>
          <w:i w:val="false"/>
          <w:color w:val="000000"/>
          <w:sz w:val="28"/>
        </w:rPr>
        <w:t>
      мемлекеттік билік органының атауы)</w:t>
      </w:r>
    </w:p>
    <w:p>
      <w:pPr>
        <w:spacing w:after="0"/>
        <w:ind w:left="0"/>
        <w:jc w:val="both"/>
      </w:pPr>
      <w:r>
        <w:rPr>
          <w:rFonts w:ascii="Times New Roman"/>
          <w:b w:val="false"/>
          <w:i w:val="false"/>
          <w:color w:val="000000"/>
          <w:sz w:val="28"/>
        </w:rPr>
        <w:t xml:space="preserve">
      Берілді ___________________________________________________________________ </w:t>
      </w:r>
    </w:p>
    <w:p>
      <w:pPr>
        <w:spacing w:after="0"/>
        <w:ind w:left="0"/>
        <w:jc w:val="both"/>
      </w:pPr>
      <w:r>
        <w:rPr>
          <w:rFonts w:ascii="Times New Roman"/>
          <w:b w:val="false"/>
          <w:i w:val="false"/>
          <w:color w:val="000000"/>
          <w:sz w:val="28"/>
        </w:rPr>
        <w:t>
      (Ұйымның атауы, заңды мекенжайы, елі/жеке тұлғалар үшін тегі, аты, әкесінің аты</w:t>
      </w:r>
    </w:p>
    <w:p>
      <w:pPr>
        <w:spacing w:after="0"/>
        <w:ind w:left="0"/>
        <w:jc w:val="both"/>
      </w:pPr>
      <w:r>
        <w:rPr>
          <w:rFonts w:ascii="Times New Roman"/>
          <w:b w:val="false"/>
          <w:i w:val="false"/>
          <w:color w:val="000000"/>
          <w:sz w:val="28"/>
        </w:rPr>
        <w:t>
      (ол болған кезде )</w:t>
      </w:r>
    </w:p>
    <w:p>
      <w:pPr>
        <w:spacing w:after="0"/>
        <w:ind w:left="0"/>
        <w:jc w:val="both"/>
      </w:pPr>
      <w:r>
        <w:rPr>
          <w:rFonts w:ascii="Times New Roman"/>
          <w:b w:val="false"/>
          <w:i w:val="false"/>
          <w:color w:val="000000"/>
          <w:sz w:val="28"/>
        </w:rPr>
        <w:t xml:space="preserve">
      Орнын ауыстыру түрі ______________________________________________________ </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xml:space="preserve">
      _________________| |__________________ </w:t>
      </w:r>
    </w:p>
    <w:p>
      <w:pPr>
        <w:spacing w:after="0"/>
        <w:ind w:left="0"/>
        <w:jc w:val="both"/>
      </w:pPr>
      <w:r>
        <w:rPr>
          <w:rFonts w:ascii="Times New Roman"/>
          <w:b w:val="false"/>
          <w:i w:val="false"/>
          <w:color w:val="000000"/>
          <w:sz w:val="28"/>
        </w:rPr>
        <w:t xml:space="preserve">
      (Бірыңғай тауарлар (Кеден одағы сыртқы экономикалық қызметінің </w:t>
      </w:r>
    </w:p>
    <w:p>
      <w:pPr>
        <w:spacing w:after="0"/>
        <w:ind w:left="0"/>
        <w:jc w:val="both"/>
      </w:pPr>
      <w:r>
        <w:rPr>
          <w:rFonts w:ascii="Times New Roman"/>
          <w:b w:val="false"/>
          <w:i w:val="false"/>
          <w:color w:val="000000"/>
          <w:sz w:val="28"/>
        </w:rPr>
        <w:t>
      Тауар номенклатурасы коды)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Алушы/жіберуші ________________________________________________________ </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Баратын/жіберетін елі ____________________________________________________ </w:t>
      </w:r>
    </w:p>
    <w:p>
      <w:pPr>
        <w:spacing w:after="0"/>
        <w:ind w:left="0"/>
        <w:jc w:val="both"/>
      </w:pPr>
      <w:r>
        <w:rPr>
          <w:rFonts w:ascii="Times New Roman"/>
          <w:b w:val="false"/>
          <w:i w:val="false"/>
          <w:color w:val="000000"/>
          <w:sz w:val="28"/>
        </w:rPr>
        <w:t xml:space="preserve">
      Әкелу (әкету) мақсаты ___________________________________________________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Транзиттеу елі___________________________________________________________ </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___________ күні _______</w:t>
      </w:r>
    </w:p>
    <w:p>
      <w:pPr>
        <w:spacing w:after="0"/>
        <w:ind w:left="0"/>
        <w:jc w:val="both"/>
      </w:pPr>
      <w:r>
        <w:rPr>
          <w:rFonts w:ascii="Times New Roman"/>
          <w:b w:val="false"/>
          <w:i w:val="false"/>
          <w:color w:val="000000"/>
          <w:sz w:val="28"/>
        </w:rPr>
        <w:t xml:space="preserve">
      Рұқсат _________________ дейін қолданылады 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                         ________________________ </w:t>
      </w:r>
    </w:p>
    <w:p>
      <w:pPr>
        <w:spacing w:after="0"/>
        <w:ind w:left="0"/>
        <w:jc w:val="both"/>
      </w:pPr>
      <w:r>
        <w:rPr>
          <w:rFonts w:ascii="Times New Roman"/>
          <w:b w:val="false"/>
          <w:i w:val="false"/>
          <w:color w:val="000000"/>
          <w:sz w:val="28"/>
        </w:rPr>
        <w:t xml:space="preserve">
      Мөр орны                                           (Лауазымы)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арқылы трансшекаралық </w:t>
            </w:r>
            <w:r>
              <w:br/>
            </w:r>
            <w:r>
              <w:rPr>
                <w:rFonts w:ascii="Times New Roman"/>
                <w:b w:val="false"/>
                <w:i w:val="false"/>
                <w:color w:val="000000"/>
                <w:sz w:val="20"/>
              </w:rPr>
              <w:t xml:space="preserve">тасымалдауға қорытынды </w:t>
            </w:r>
            <w:r>
              <w:br/>
            </w:r>
            <w:r>
              <w:rPr>
                <w:rFonts w:ascii="Times New Roman"/>
                <w:b w:val="false"/>
                <w:i w:val="false"/>
                <w:color w:val="000000"/>
                <w:sz w:val="20"/>
              </w:rPr>
              <w:t>шығару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5" w:id="40"/>
    <w:p>
      <w:pPr>
        <w:spacing w:after="0"/>
        <w:ind w:left="0"/>
        <w:jc w:val="left"/>
      </w:pPr>
      <w:r>
        <w:rPr>
          <w:rFonts w:ascii="Times New Roman"/>
          <w:b/>
          <w:i w:val="false"/>
          <w:color w:val="000000"/>
        </w:rPr>
        <w:t xml:space="preserve"> Қалдықтарды тасымалдау туралы құжат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442"/>
        <w:gridCol w:w="2686"/>
        <w:gridCol w:w="1632"/>
        <w:gridCol w:w="1863"/>
        <w:gridCol w:w="3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 өндіруші (атауы, мекенжайы)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елінде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ҚХСҚ/ҚЕК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ҚХСҚ/ҚЕК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БҰҰ-ныңнөмірі: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Базель конвенциясының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 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 (бар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D коды – Жою операциялары</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