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4500" w14:textId="7a44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мемлекеттiк қызметтер көрсету қағидаларын бекіту туралы" Қазақстан Республикасы Әділет министрінің міндетін атқарушының 2020 жылғы 28 мамырдағы № 61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24 қыркүйектегі № 828 бұйрығы. Қазақстан Республикасының Әділет министрлігінде 2021 жылғы 30 қыркүйекте № 24577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"Адвокаттық қызмет мәселелері бойынша мемлекеттiк қызметтер көрсету қағидаларын бекіту туралы" Қазақстан Республикасы Әділет министрінің міндетін атқарушының 2020 жылғы 28 мамырдағы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"Адвокаттық қызметпен айналысуға үміткер тұлғаларды аттестаттаудан өткізу"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Көрсетілетін қызметті алушының аттестаттауға жіберу туралы құжаттарын Комиссия 11 (он бір) күнтізбелік күн ішінде қарайды.</w:t>
      </w:r>
    </w:p>
    <w:bookmarkStart w:name="z5" w:id="3"/>
    <w:p>
      <w:pPr>
        <w:spacing w:after="0"/>
        <w:ind w:left="0"/>
        <w:jc w:val="both"/>
      </w:pPr>
      <w:r>
        <w:rPr>
          <w:rFonts w:ascii="Times New Roman"/>
          <w:b w:val="false"/>
          <w:i w:val="false"/>
          <w:color w:val="000000"/>
          <w:sz w:val="28"/>
        </w:rPr>
        <w:t>
      Адвокаттық қызметпен айналысуға үміткер адам өтініш берген кезде аттестаттау өткізілетін орнын және тілін (қазақ немесе орыс) айқындайды.</w:t>
      </w:r>
    </w:p>
    <w:bookmarkEnd w:id="3"/>
    <w:p>
      <w:pPr>
        <w:spacing w:after="0"/>
        <w:ind w:left="0"/>
        <w:jc w:val="both"/>
      </w:pPr>
      <w:r>
        <w:rPr>
          <w:rFonts w:ascii="Times New Roman"/>
          <w:b w:val="false"/>
          <w:i w:val="false"/>
          <w:color w:val="000000"/>
          <w:sz w:val="28"/>
        </w:rPr>
        <w:t>
      Егер, көрсетілетін қызметті алушы "</w:t>
      </w:r>
      <w:r>
        <w:rPr>
          <w:rFonts w:ascii="Times New Roman"/>
          <w:b w:val="false"/>
          <w:i w:val="false"/>
          <w:color w:val="000000"/>
          <w:sz w:val="28"/>
        </w:rPr>
        <w:t>Адвокаттық қызмет және заң көмегі туралы</w:t>
      </w:r>
      <w:r>
        <w:rPr>
          <w:rFonts w:ascii="Times New Roman"/>
          <w:b w:val="false"/>
          <w:i w:val="false"/>
          <w:color w:val="000000"/>
          <w:sz w:val="28"/>
        </w:rPr>
        <w:t>" 2018 жылғы 5 шілдедегі Қазақстан Республикасы Заңының (бұдан әрі - Заң) 32-бабының талаптарына сәйкес келмесе, аттестаттауға жіберуден бас тартылады.</w:t>
      </w:r>
    </w:p>
    <w:bookmarkStart w:name="z6" w:id="4"/>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4"/>
    <w:bookmarkStart w:name="z7" w:id="5"/>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bookmarkEnd w:id="5"/>
    <w:bookmarkStart w:name="z8" w:id="6"/>
    <w:p>
      <w:pPr>
        <w:spacing w:after="0"/>
        <w:ind w:left="0"/>
        <w:jc w:val="both"/>
      </w:pPr>
      <w:r>
        <w:rPr>
          <w:rFonts w:ascii="Times New Roman"/>
          <w:b w:val="false"/>
          <w:i w:val="false"/>
          <w:color w:val="000000"/>
          <w:sz w:val="28"/>
        </w:rPr>
        <w:t>
      Тыңдау нәтижелері бойынша комиссия үміткерді аттестаттауға жіберу не жіберуден бас тарту туралы дәлелді шешім шығарады.";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Аттестаттауға жіберілген үміткерлердің тізімі оны өткізгенге дейін күнтізбелік 10 (он) күннен кешіктірмей көрсетілетін қызметті берушінің интернет-ресурстарында орналастырылады.</w:t>
      </w:r>
    </w:p>
    <w:bookmarkStart w:name="z10" w:id="7"/>
    <w:p>
      <w:pPr>
        <w:spacing w:after="0"/>
        <w:ind w:left="0"/>
        <w:jc w:val="both"/>
      </w:pPr>
      <w:r>
        <w:rPr>
          <w:rFonts w:ascii="Times New Roman"/>
          <w:b w:val="false"/>
          <w:i w:val="false"/>
          <w:color w:val="000000"/>
          <w:sz w:val="28"/>
        </w:rPr>
        <w:t>
      Комиссия отырысына келген кезде үміткердің өзімен бірге оның жеке басын куәландыратын құжаты не цифрлық құжаттар сервисінен (сәйкестендіру үшін) цифрлық жеке куәлігі болуы қажет.".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Тестiлерге енгiзiлуi тиiс сұрақтар тiзбесiн Қазақстан Республикасы Әдiлет министрлігі бекiтедi. Үміткерлер үшін Қазақстан Республикасының заңнама нормаларын білуге арналған сұрақтар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Заңы,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және "</w:t>
      </w:r>
      <w:r>
        <w:rPr>
          <w:rFonts w:ascii="Times New Roman"/>
          <w:b w:val="false"/>
          <w:i w:val="false"/>
          <w:color w:val="000000"/>
          <w:sz w:val="28"/>
        </w:rPr>
        <w:t>Адвокаттық қызмет және заң көмегі туралы</w:t>
      </w:r>
      <w:r>
        <w:rPr>
          <w:rFonts w:ascii="Times New Roman"/>
          <w:b w:val="false"/>
          <w:i w:val="false"/>
          <w:color w:val="000000"/>
          <w:sz w:val="28"/>
        </w:rPr>
        <w:t>" Қазақстан Республикасының Заңы) бiреуi дұрыс болатын жауаптардың кемiнде үш нұсқасын қамтуы тиiс.</w:t>
      </w:r>
    </w:p>
    <w:bookmarkStart w:name="z12" w:id="8"/>
    <w:p>
      <w:pPr>
        <w:spacing w:after="0"/>
        <w:ind w:left="0"/>
        <w:jc w:val="both"/>
      </w:pPr>
      <w:r>
        <w:rPr>
          <w:rFonts w:ascii="Times New Roman"/>
          <w:b w:val="false"/>
          <w:i w:val="false"/>
          <w:color w:val="000000"/>
          <w:sz w:val="28"/>
        </w:rPr>
        <w:t>
      Біріздендірілген заңдық тест тапсырмаларынан тұратын кешенді компьютерлік тестілеу компьютерлік техника пайдаланыла отырып жүргізіледі.</w:t>
      </w:r>
    </w:p>
    <w:bookmarkEnd w:id="8"/>
    <w:p>
      <w:pPr>
        <w:spacing w:after="0"/>
        <w:ind w:left="0"/>
        <w:jc w:val="both"/>
      </w:pPr>
      <w:r>
        <w:rPr>
          <w:rFonts w:ascii="Times New Roman"/>
          <w:b w:val="false"/>
          <w:i w:val="false"/>
          <w:color w:val="000000"/>
          <w:sz w:val="28"/>
        </w:rPr>
        <w:t>
      Біріздендірілген заңдық тест тапсырмаларын қалыптастыруды Қазақстан Республикасының Әділет министрлігі Қазақстан Республикасының заңнамасында көзделген тәртіппен, конкурстық негізде тәуелсіз сарапшыларды тарта отырып жүзеге асырады.</w:t>
      </w:r>
    </w:p>
    <w:p>
      <w:pPr>
        <w:spacing w:after="0"/>
        <w:ind w:left="0"/>
        <w:jc w:val="both"/>
      </w:pPr>
      <w:r>
        <w:rPr>
          <w:rFonts w:ascii="Times New Roman"/>
          <w:b w:val="false"/>
          <w:i w:val="false"/>
          <w:color w:val="000000"/>
          <w:sz w:val="28"/>
        </w:rPr>
        <w:t>
      Тестілер мен емтихан билеттері құпия ақпарат болып табылады және еркін таратуға жатпайды.</w:t>
      </w:r>
    </w:p>
    <w:p>
      <w:pPr>
        <w:spacing w:after="0"/>
        <w:ind w:left="0"/>
        <w:jc w:val="both"/>
      </w:pPr>
      <w:r>
        <w:rPr>
          <w:rFonts w:ascii="Times New Roman"/>
          <w:b w:val="false"/>
          <w:i w:val="false"/>
          <w:color w:val="000000"/>
          <w:sz w:val="28"/>
        </w:rPr>
        <w:t>
      Аттестаттаудан өтудің алдында Комиссия үміткерге аттестаттауды өткізу тәртібі, үміткерлерді іріктеу рәсімінің ұзақтығы мен мазмұны туралы хабарлайды.</w:t>
      </w:r>
    </w:p>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комиссияның отырысына бұқаралық ақпарат құралдарының, Республикалық адвокаттар алқасының өкілдері және адвокаттар алқасының мүшелері қатыса алады. Бұқаралық ақпарат құралдарын отырыстын өткізу күні туралы аумақтық әділет органы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Осы Қағидаларға 2-қосымшаға сәйкес нысан бойынша аттестаттау туралы дәлелді шешім не 3-қосымшаға сәйкес нысан бойынша аттестаттамау туралы шешім мемлекеттік көрсетілетін қызметтің нәтижесі болып табылады.</w:t>
      </w:r>
    </w:p>
    <w:p>
      <w:pPr>
        <w:spacing w:after="0"/>
        <w:ind w:left="0"/>
        <w:jc w:val="both"/>
      </w:pPr>
      <w:r>
        <w:rPr>
          <w:rFonts w:ascii="Times New Roman"/>
          <w:b w:val="false"/>
          <w:i w:val="false"/>
          <w:color w:val="000000"/>
          <w:sz w:val="28"/>
        </w:rPr>
        <w:t>
      Комиссияның аттестаттау не аттестаттамау туралы шешімі аттестаттау өткізілген күні шығарылады.</w:t>
      </w:r>
    </w:p>
    <w:p>
      <w:pPr>
        <w:spacing w:after="0"/>
        <w:ind w:left="0"/>
        <w:jc w:val="both"/>
      </w:pPr>
      <w:r>
        <w:rPr>
          <w:rFonts w:ascii="Times New Roman"/>
          <w:b w:val="false"/>
          <w:i w:val="false"/>
          <w:color w:val="000000"/>
          <w:sz w:val="28"/>
        </w:rPr>
        <w:t>
      Мемлекеттік қызметті көрсету нәтижесі электрондық нысанда ресімделеді, көрсетілетін қызметті берушінің уәкілетті адамының электрондық цифрлфлық қолтаңбасымен куәландырылады және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Комиссияның аттестаттаудан өту туралы шешімі Заңның 40-бабының 10-тармағына сәйкес ол шығарылған күннен бастап алты жыл бойы жарамды болып табылады.</w:t>
      </w:r>
    </w:p>
    <w:bookmarkStart w:name="z14" w:id="9"/>
    <w:p>
      <w:pPr>
        <w:spacing w:after="0"/>
        <w:ind w:left="0"/>
        <w:jc w:val="both"/>
      </w:pPr>
      <w:r>
        <w:rPr>
          <w:rFonts w:ascii="Times New Roman"/>
          <w:b w:val="false"/>
          <w:i w:val="false"/>
          <w:color w:val="000000"/>
          <w:sz w:val="28"/>
        </w:rPr>
        <w:t>
      23. Дәлелді себеппен аттестаттауға келмеген көрсетілетін қызметті алушы (денсаулық жағдайы бойынша, іссапарда болу себебі бойынша, еңсерілмейтін күш салдарынан қатысудың мүмкін еместігі, құжатпен расталған өзге де жағдайлар туралы растайтын құжаттарды ұсынған кезде) Комиссияның келесі отырысына осы Қағидалардың 9-тармағында көзделген тәртіппен шақырылады.</w:t>
      </w:r>
    </w:p>
    <w:bookmarkEnd w:id="9"/>
    <w:p>
      <w:pPr>
        <w:spacing w:after="0"/>
        <w:ind w:left="0"/>
        <w:jc w:val="both"/>
      </w:pPr>
      <w:r>
        <w:rPr>
          <w:rFonts w:ascii="Times New Roman"/>
          <w:b w:val="false"/>
          <w:i w:val="false"/>
          <w:color w:val="000000"/>
          <w:sz w:val="28"/>
        </w:rPr>
        <w:t>
      Үмiткер қайта келмеген немесе дәлелсіз себептермен аттестаттауға келмеген жағдайда, оның өтiнiшi қараусыз қайтарылады.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Шағым көрсетілетін қызметті берушінің басшысының атына www.adilet.gov.kz.</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Қазақстан Республикасының Әкімшілік рәсімдік-процестік кодексіне сәйкес қарауға жатады.</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немесе Қазақстан Республикасының заңнамасында белгіленген тәртіппен сотқа шағымдана алады.";</w:t>
      </w:r>
    </w:p>
    <w:bookmarkStart w:name="z16" w:id="10"/>
    <w:p>
      <w:pPr>
        <w:spacing w:after="0"/>
        <w:ind w:left="0"/>
        <w:jc w:val="both"/>
      </w:pPr>
      <w:r>
        <w:rPr>
          <w:rFonts w:ascii="Times New Roman"/>
          <w:b w:val="false"/>
          <w:i w:val="false"/>
          <w:color w:val="000000"/>
          <w:sz w:val="28"/>
        </w:rPr>
        <w:t xml:space="preserve">
      Адвокаттық қызметпен айналысуға үміткер адамдарды аттестаттаудан өткізу қағидаларына </w:t>
      </w:r>
      <w:r>
        <w:rPr>
          <w:rFonts w:ascii="Times New Roman"/>
          <w:b w:val="false"/>
          <w:i w:val="false"/>
          <w:color w:val="000000"/>
          <w:sz w:val="28"/>
        </w:rPr>
        <w:t>1-қосымшаның</w:t>
      </w:r>
      <w:r>
        <w:rPr>
          <w:rFonts w:ascii="Times New Roman"/>
          <w:b w:val="false"/>
          <w:i w:val="false"/>
          <w:color w:val="000000"/>
          <w:sz w:val="28"/>
        </w:rPr>
        <w:t xml:space="preserve"> 4-тармағы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611"/>
        <w:gridCol w:w="7139"/>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bl>
    <w:bookmarkStart w:name="z17" w:id="11"/>
    <w:p>
      <w:pPr>
        <w:spacing w:after="0"/>
        <w:ind w:left="0"/>
        <w:jc w:val="both"/>
      </w:pPr>
      <w:r>
        <w:rPr>
          <w:rFonts w:ascii="Times New Roman"/>
          <w:b w:val="false"/>
          <w:i w:val="false"/>
          <w:color w:val="000000"/>
          <w:sz w:val="28"/>
        </w:rPr>
        <w:t xml:space="preserve">
      "Адвокаттық қызметпен айналысуға лицензия беру" мемлекеттік көрселетін қызметтің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Лицензияны алуға ұсынылған құжаттар толық болған жағдайда, көрсетілетін қызметті беруші 11 (он бір) күнтізбелік күні ішінде көрсетілетін қызметті алушының Қазақстан Республикасы Әділет министрінің міндетін атқарушының 2015 жылғы 20 қаңтардағы № 20 бұйрығымен бекітілген біліктілік талаптарына (Нормативтік құқықтық актілерді мемлекеттік тіркеу тізілімінде № 10270 болып тіркелген) сәйкестігін тексереді.</w:t>
      </w:r>
    </w:p>
    <w:bookmarkStart w:name="z19" w:id="12"/>
    <w:p>
      <w:pPr>
        <w:spacing w:after="0"/>
        <w:ind w:left="0"/>
        <w:jc w:val="both"/>
      </w:pPr>
      <w:r>
        <w:rPr>
          <w:rFonts w:ascii="Times New Roman"/>
          <w:b w:val="false"/>
          <w:i w:val="false"/>
          <w:color w:val="000000"/>
          <w:sz w:val="28"/>
        </w:rPr>
        <w:t>
      Көрсетілетін қызметті алушының ұсынған құжаттары біліктілік талаптарына сәйкес келген кезде мемлекеттік қызмет 1 (бір) жұмыс күні ішінде көрсетіледі.</w:t>
      </w:r>
    </w:p>
    <w:bookmarkEnd w:id="12"/>
    <w:bookmarkStart w:name="z20" w:id="13"/>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13"/>
    <w:bookmarkStart w:name="z21" w:id="14"/>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bookmarkEnd w:id="14"/>
    <w:bookmarkStart w:name="z22" w:id="15"/>
    <w:p>
      <w:pPr>
        <w:spacing w:after="0"/>
        <w:ind w:left="0"/>
        <w:jc w:val="both"/>
      </w:pPr>
      <w:r>
        <w:rPr>
          <w:rFonts w:ascii="Times New Roman"/>
          <w:b w:val="false"/>
          <w:i w:val="false"/>
          <w:color w:val="000000"/>
          <w:sz w:val="28"/>
        </w:rPr>
        <w:t>
      Мемлекеттік көрсетілетін қызметтің нәтижесі осы Қағидаларға 2-қосымшаға сәйкес нысан бойынша адвокаттық қызметпен айналысу құқығына лицензия немесе көрсетілетін қызметті алушының "жеке кабинетіне" жіберілген көрсетілетін қызметті берушінің уәкілетті адамының электрондық цифрлық қолтаңбасымен куәландырылған электрондық құжат нысанындағы лицензияны беруден бас тарту туралы дәлелді жауап немесе қайта рәсімдеу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Шағым көрсетілетін қызметті берушінің басшысының атына www.adilet.gov.kz.</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Министрлiктiң атына келiп түскен көрсетiлетiн қызметтi алушының шағымы Қазақстан Республикасының Әкімшілік рәсімдік-процестік кодексіне сәйкес қарауға жатады.</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 Қазақстан Республикасының заңнамасында белгіленген тәртіппен сотқа шағымдана алады.";</w:t>
      </w:r>
    </w:p>
    <w:bookmarkStart w:name="z24" w:id="16"/>
    <w:p>
      <w:pPr>
        <w:spacing w:after="0"/>
        <w:ind w:left="0"/>
        <w:jc w:val="both"/>
      </w:pPr>
      <w:r>
        <w:rPr>
          <w:rFonts w:ascii="Times New Roman"/>
          <w:b w:val="false"/>
          <w:i w:val="false"/>
          <w:color w:val="000000"/>
          <w:sz w:val="28"/>
        </w:rPr>
        <w:t xml:space="preserve">
      "Адвокаттық қызметпен айналысуға лицензия беру" мемлекеттік қызметті көрсету қағидаларына </w:t>
      </w:r>
      <w:r>
        <w:rPr>
          <w:rFonts w:ascii="Times New Roman"/>
          <w:b w:val="false"/>
          <w:i w:val="false"/>
          <w:color w:val="000000"/>
          <w:sz w:val="28"/>
        </w:rPr>
        <w:t>1-қосымшаның</w:t>
      </w:r>
      <w:r>
        <w:rPr>
          <w:rFonts w:ascii="Times New Roman"/>
          <w:b w:val="false"/>
          <w:i w:val="false"/>
          <w:color w:val="000000"/>
          <w:sz w:val="28"/>
        </w:rPr>
        <w:t xml:space="preserve"> 4-тармағы мынадай редакцияда жазылсын: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611"/>
        <w:gridCol w:w="7139"/>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bl>
    <w:bookmarkStart w:name="z25" w:id="1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17"/>
    <w:bookmarkStart w:name="z26"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8"/>
    <w:bookmarkStart w:name="z27"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w:t>
            </w:r>
            <w:r>
              <w:br/>
            </w:r>
            <w:r>
              <w:rPr>
                <w:rFonts w:ascii="Times New Roman"/>
                <w:b w:val="false"/>
                <w:i/>
                <w:color w:val="000000"/>
                <w:sz w:val="20"/>
              </w:rPr>
              <w:t>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