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ca0e6" w14:textId="f4ca0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30 қыркүйектегі № 88 бұйрығы. Қазақстан Республикасының Әділет министрлігінде 2021 жылғы 5 қазанда № 24619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15630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Жергілікті қоғамдастық жиналысының үлгі </w:t>
      </w:r>
      <w:r>
        <w:rPr>
          <w:rFonts w:ascii="Times New Roman"/>
          <w:b w:val="false"/>
          <w:i w:val="false"/>
          <w:color w:val="000000"/>
          <w:sz w:val="28"/>
        </w:rPr>
        <w:t>регламенті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5"/>
    <w:bookmarkStart w:name="z7"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8" w:id="7"/>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bookmarkStart w:name="z9" w:id="8"/>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Үлгілік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1" w:id="9"/>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аудандық маңызы бар қала, ауыл, кент,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2" w:id="10"/>
    <w:p>
      <w:pPr>
        <w:spacing w:after="0"/>
        <w:ind w:left="0"/>
        <w:jc w:val="both"/>
      </w:pPr>
      <w:r>
        <w:rPr>
          <w:rFonts w:ascii="Times New Roman"/>
          <w:b w:val="false"/>
          <w:i w:val="false"/>
          <w:color w:val="000000"/>
          <w:sz w:val="28"/>
        </w:rPr>
        <w:t>
      5. Жиналысты аудандық маңызы бар қала, ауыл, кент,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 </w:t>
      </w:r>
    </w:p>
    <w:bookmarkStart w:name="z14" w:id="11"/>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16" w:id="12"/>
    <w:p>
      <w:pPr>
        <w:spacing w:after="0"/>
        <w:ind w:left="0"/>
        <w:jc w:val="both"/>
      </w:pPr>
      <w:r>
        <w:rPr>
          <w:rFonts w:ascii="Times New Roman"/>
          <w:b w:val="false"/>
          <w:i w:val="false"/>
          <w:color w:val="000000"/>
          <w:sz w:val="28"/>
        </w:rPr>
        <w:t>
      "10. Жиналысты аудан (облыстық маңызы бар қала)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(облыстық маңызы бар қала) мәслихатының депутаттары, бұқаралық ақпарат құралдарының және қоғамдық бірлестіктердің өкілдері қатыса алады.</w:t>
      </w:r>
    </w:p>
    <w:bookmarkEnd w:id="1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мынадай редакцияда жазылсын:</w:t>
      </w:r>
    </w:p>
    <w:bookmarkStart w:name="z18" w:id="1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3"/>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(облыстық маңызы бар қаланың) тиісті мәслихатының қарауына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14"/>
    <w:bookmarkStart w:name="z21" w:id="15"/>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Үлгілік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15"/>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(облыстық маңызы бар қаланың)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(облыстық маңызы бар қала) тиісті мәслихатының таяудағы отырысында алдын ала талқылаудан және оның шешімінен кейін жоғары тұрған әкім шешім қабылдайды.".</w:t>
      </w:r>
    </w:p>
    <w:bookmarkStart w:name="z22" w:id="16"/>
    <w:p>
      <w:pPr>
        <w:spacing w:after="0"/>
        <w:ind w:left="0"/>
        <w:jc w:val="both"/>
      </w:pPr>
      <w:r>
        <w:rPr>
          <w:rFonts w:ascii="Times New Roman"/>
          <w:b w:val="false"/>
          <w:i w:val="false"/>
          <w:color w:val="000000"/>
          <w:sz w:val="28"/>
        </w:rPr>
        <w:t>
      2. Өңірлерді талдау және жергілікті өзін-өзі басқаруды дамыту департаменті Қазақстан Республикасының заңнамасында белгіленген тәртіппен:</w:t>
      </w:r>
    </w:p>
    <w:bookmarkEnd w:id="16"/>
    <w:bookmarkStart w:name="z23"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4" w:id="18"/>
    <w:p>
      <w:pPr>
        <w:spacing w:after="0"/>
        <w:ind w:left="0"/>
        <w:jc w:val="both"/>
      </w:pPr>
      <w:r>
        <w:rPr>
          <w:rFonts w:ascii="Times New Roman"/>
          <w:b w:val="false"/>
          <w:i w:val="false"/>
          <w:color w:val="000000"/>
          <w:sz w:val="28"/>
        </w:rPr>
        <w:t xml:space="preserve">
      2) осы бұйрықты Қазақстан Республикасы Ұлттық экономика министрлігінің интернет-ресурсында орналастыруды; </w:t>
      </w:r>
    </w:p>
    <w:bookmarkEnd w:id="18"/>
    <w:bookmarkStart w:name="z25" w:id="1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19"/>
    <w:bookmarkStart w:name="z26"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0"/>
    <w:bookmarkStart w:name="z27"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