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9631" w14:textId="6cf9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4 қазандағы № 524 бұйрығы. Қазақстан Республикасының Әділет министрлігінде 2021 жылғы 5 қазанда № 24635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түпнұсқасында не цифрлық құжаттар сервисін қолдана отырып, электрондық құжат нысанында сапарды қолдану құқығы үшін жеткілікті негіздеме болып табылады, бұл ретте қағаз нысанындағы жол жүру құжаты (билет)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үшінші бөлігі мынадай редакцияда жазылсын:</w:t>
      </w:r>
    </w:p>
    <w:bookmarkStart w:name="z7" w:id="4"/>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облысішілік)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түпнұсқасында не цифрлық құжаттар сервисін қолдана отырып, электрондық құжат нысаны негізінде жүзеге асырады. Жолаушыларды отырғызу жолаушының жеке басын куәландыратын құжатпен түпнұсқасында не цифрлық құжаттар сервисін қолдана отырып, электрондық құжат нысанында билетте көрсетілген тегі, аты, әкесінің атын тексеру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үшінші бөлігі мынадай редакцияда жазылсын:</w:t>
      </w:r>
    </w:p>
    <w:bookmarkStart w:name="z9" w:id="5"/>
    <w:p>
      <w:pPr>
        <w:spacing w:after="0"/>
        <w:ind w:left="0"/>
        <w:jc w:val="both"/>
      </w:pPr>
      <w:r>
        <w:rPr>
          <w:rFonts w:ascii="Times New Roman"/>
          <w:b w:val="false"/>
          <w:i w:val="false"/>
          <w:color w:val="000000"/>
          <w:sz w:val="28"/>
        </w:rPr>
        <w:t>
      "Жолаушыны рейске отырғызу жолаушының жеке басын куәландыратын құжаттың түпнұсқасында не цифрлық құжаттар сервисін қолдана отырып, электрондық құжат нысаны негізінде билетте көрсетілген тегі, аты, әкесінің атын тексере отырып,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өтеді.";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"139.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беріледі. Бұл жағдайда багажды беру оның иесінің жеке басын растайтын құжаттарына сәйкес түпнұсқасында не цифрлық құжаттар сервисін қолдана отырып, электрондық құжат нысанында тегі, аты, әкесінің аты көрсетілген қолхат бойынша жүргізіледі.".</w:t>
      </w:r>
    </w:p>
    <w:bookmarkEnd w:id="7"/>
    <w:bookmarkStart w:name="z14" w:id="8"/>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