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81e6" w14:textId="eb08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 Қазақстан Республикасы Әділет министрінің міндетін атқарушының 2017 жылғы 28 қыркүйектегі № 1202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м.а. 2021 жылғы 20 тамыздағы № 727 бұйрығы. Қазақстан Республикасының Әділет министрлігінде 2021 жылғы 28 тамызда № 24733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1-тармағына, "Мемлекеттік мүлік туралы" Қазақстан Республикасының 2011 жылғы 1 наурыздағы Заңының 14-бабының </w:t>
      </w:r>
      <w:r>
        <w:rPr>
          <w:rFonts w:ascii="Times New Roman"/>
          <w:b w:val="false"/>
          <w:i w:val="false"/>
          <w:color w:val="000000"/>
          <w:sz w:val="28"/>
        </w:rPr>
        <w:t>11)-тармақшасына</w:t>
      </w:r>
      <w:r>
        <w:rPr>
          <w:rFonts w:ascii="Times New Roman"/>
          <w:b w:val="false"/>
          <w:i w:val="false"/>
          <w:color w:val="000000"/>
          <w:sz w:val="28"/>
        </w:rPr>
        <w:t xml:space="preserve">, 139-бабының </w:t>
      </w:r>
      <w:r>
        <w:rPr>
          <w:rFonts w:ascii="Times New Roman"/>
          <w:b w:val="false"/>
          <w:i w:val="false"/>
          <w:color w:val="000000"/>
          <w:sz w:val="28"/>
        </w:rPr>
        <w:t>5-тармағына</w:t>
      </w:r>
      <w:r>
        <w:rPr>
          <w:rFonts w:ascii="Times New Roman"/>
          <w:b w:val="false"/>
          <w:i w:val="false"/>
          <w:color w:val="000000"/>
          <w:sz w:val="28"/>
        </w:rPr>
        <w:t xml:space="preserve">, 145-бабының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153-бабына</w:t>
      </w:r>
      <w:r>
        <w:rPr>
          <w:rFonts w:ascii="Times New Roman"/>
          <w:b w:val="false"/>
          <w:i w:val="false"/>
          <w:color w:val="000000"/>
          <w:sz w:val="28"/>
        </w:rPr>
        <w:t xml:space="preserve"> және 161-бабының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 Қазақстан Республикасы Әділет министрінің міндетін атқарушының 2017 жылғы 28 қыркүйектегі № 1202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15813 болып тіркелген)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Мемлекеттік орган болып табылатын мемлекеттік мекемені қоспағанда, мемлекеттік мекеменің үлгі </w:t>
      </w:r>
      <w:r>
        <w:rPr>
          <w:rFonts w:ascii="Times New Roman"/>
          <w:b w:val="false"/>
          <w:i w:val="false"/>
          <w:color w:val="000000"/>
          <w:sz w:val="28"/>
        </w:rPr>
        <w:t>жарғысында</w:t>
      </w:r>
      <w:r>
        <w:rPr>
          <w:rFonts w:ascii="Times New Roman"/>
          <w:b w:val="false"/>
          <w:i w:val="false"/>
          <w:color w:val="000000"/>
          <w:sz w:val="28"/>
        </w:rPr>
        <w:t xml:space="preserve">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xml:space="preserve">
      "Егер Қазақстан Республикасының заңдарымен мемлекеттік мекемеге кіріс әкелетін қызметті жүзеге асыру құқығы берілсе, онда "Мемлекеттік мүлік туралы" Қазақстан Республикасының Заңының 161-бабының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үлгі </w:t>
      </w:r>
      <w:r>
        <w:rPr>
          <w:rFonts w:ascii="Times New Roman"/>
          <w:b w:val="false"/>
          <w:i w:val="false"/>
          <w:color w:val="000000"/>
          <w:sz w:val="28"/>
        </w:rPr>
        <w:t>жарғысында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"17. Мемлекеттік мүлік жөніндегі уәкілетті орган (республикалық мемлекеттік кәсіпорындар үшін):</w:t>
      </w:r>
    </w:p>
    <w:bookmarkEnd w:id="5"/>
    <w:p>
      <w:pPr>
        <w:spacing w:after="0"/>
        <w:ind w:left="0"/>
        <w:jc w:val="both"/>
      </w:pPr>
      <w:r>
        <w:rPr>
          <w:rFonts w:ascii="Times New Roman"/>
          <w:b w:val="false"/>
          <w:i w:val="false"/>
          <w:color w:val="000000"/>
          <w:sz w:val="28"/>
        </w:rPr>
        <w:t>
      1) Қазақстан Республикасы Үкіметінің шешімі бойынша Кәсіпорынның құрылтайшысы болады;</w:t>
      </w:r>
    </w:p>
    <w:p>
      <w:pPr>
        <w:spacing w:after="0"/>
        <w:ind w:left="0"/>
        <w:jc w:val="both"/>
      </w:pPr>
      <w:r>
        <w:rPr>
          <w:rFonts w:ascii="Times New Roman"/>
          <w:b w:val="false"/>
          <w:i w:val="false"/>
          <w:color w:val="000000"/>
          <w:sz w:val="28"/>
        </w:rPr>
        <w:t>
      2) Қазақстан Республикасының атынан Кәсіпорынға қатысты республикалық меншік құқығы субъектісінің құқықтарын жүзеге асырады;</w:t>
      </w:r>
    </w:p>
    <w:p>
      <w:pPr>
        <w:spacing w:after="0"/>
        <w:ind w:left="0"/>
        <w:jc w:val="both"/>
      </w:pPr>
      <w:r>
        <w:rPr>
          <w:rFonts w:ascii="Times New Roman"/>
          <w:b w:val="false"/>
          <w:i w:val="false"/>
          <w:color w:val="000000"/>
          <w:sz w:val="28"/>
        </w:rPr>
        <w:t>
      3) Тиісті саланың уәкілетті органының ұсынымы бойынша республикалық мемлекет кәсіпорын қызметінің мәні мен мақсаттарын, сондай-ақ осы қызметті жүзеге асыратын мемлекеттік кәсіпорын түрін (шаруашылық жүргізу құқығындағы не қазыналық кәсiпорын) айқындайды, жарғысын бекітеді, оған өзгерістер мен толықтыруларды енгізеді;</w:t>
      </w:r>
    </w:p>
    <w:p>
      <w:pPr>
        <w:spacing w:after="0"/>
        <w:ind w:left="0"/>
        <w:jc w:val="both"/>
      </w:pPr>
      <w:r>
        <w:rPr>
          <w:rFonts w:ascii="Times New Roman"/>
          <w:b w:val="false"/>
          <w:i w:val="false"/>
          <w:color w:val="000000"/>
          <w:sz w:val="28"/>
        </w:rPr>
        <w:t>
      4) Тиісті саланың уәкілетті органының келісімі бойынша Кәсіпорынға берілген немесе ол өз шаруашылық қызметінің нәтижесінде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5) Кәсіпорын мүлкінің мақсатты және тиімді пайдаланылуына бақылауды жүзеге асырады;</w:t>
      </w:r>
    </w:p>
    <w:p>
      <w:pPr>
        <w:spacing w:after="0"/>
        <w:ind w:left="0"/>
        <w:jc w:val="both"/>
      </w:pPr>
      <w:r>
        <w:rPr>
          <w:rFonts w:ascii="Times New Roman"/>
          <w:b w:val="false"/>
          <w:i w:val="false"/>
          <w:color w:val="000000"/>
          <w:sz w:val="28"/>
        </w:rPr>
        <w:t>
      6) Кәсіпорынның мемлекеттік мүліктің нысаналы пайдаланылуын бақылау нәтижелері бойынша анықталған,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p>
      <w:pPr>
        <w:spacing w:after="0"/>
        <w:ind w:left="0"/>
        <w:jc w:val="both"/>
      </w:pPr>
      <w:r>
        <w:rPr>
          <w:rFonts w:ascii="Times New Roman"/>
          <w:b w:val="false"/>
          <w:i w:val="false"/>
          <w:color w:val="000000"/>
          <w:sz w:val="28"/>
        </w:rPr>
        <w:t>
      7) Кәсіпорынға алып қойылған мүлікті күтіп ұстау және оны кейіннен теңгерімнен шығара отырып, өзге тұлғаға бергенге дейін сақталуын қамтамасыз ету мерзімін белгілейді;</w:t>
      </w:r>
    </w:p>
    <w:p>
      <w:pPr>
        <w:spacing w:after="0"/>
        <w:ind w:left="0"/>
        <w:jc w:val="both"/>
      </w:pPr>
      <w:r>
        <w:rPr>
          <w:rFonts w:ascii="Times New Roman"/>
          <w:b w:val="false"/>
          <w:i w:val="false"/>
          <w:color w:val="000000"/>
          <w:sz w:val="28"/>
        </w:rPr>
        <w:t>
      8) Тиісті саланың уәкілетті органына Кәсіпорынды қайта ұйымдастыруды және таратуды жүзеге асыруға келісім береді;</w:t>
      </w:r>
    </w:p>
    <w:p>
      <w:pPr>
        <w:spacing w:after="0"/>
        <w:ind w:left="0"/>
        <w:jc w:val="both"/>
      </w:pPr>
      <w:r>
        <w:rPr>
          <w:rFonts w:ascii="Times New Roman"/>
          <w:b w:val="false"/>
          <w:i w:val="false"/>
          <w:color w:val="000000"/>
          <w:sz w:val="28"/>
        </w:rPr>
        <w:t>
      9) Тиісті саланың уәкілетті органының ұсынуы бойынша республикалық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(өкілдіктер) құруға жазбаша келісім береді);</w:t>
      </w:r>
    </w:p>
    <w:p>
      <w:pPr>
        <w:spacing w:after="0"/>
        <w:ind w:left="0"/>
        <w:jc w:val="both"/>
      </w:pPr>
      <w:r>
        <w:rPr>
          <w:rFonts w:ascii="Times New Roman"/>
          <w:b w:val="false"/>
          <w:i w:val="false"/>
          <w:color w:val="000000"/>
          <w:sz w:val="28"/>
        </w:rPr>
        <w:t>
      10) Кәсіпорында бекітіліп берілген мүлікті мүліктік жалдауға (жалға алуға) беруге талдау жүргізеді;</w:t>
      </w:r>
    </w:p>
    <w:p>
      <w:pPr>
        <w:spacing w:after="0"/>
        <w:ind w:left="0"/>
        <w:jc w:val="both"/>
      </w:pPr>
      <w:r>
        <w:rPr>
          <w:rFonts w:ascii="Times New Roman"/>
          <w:b w:val="false"/>
          <w:i w:val="false"/>
          <w:color w:val="000000"/>
          <w:sz w:val="28"/>
        </w:rPr>
        <w:t>
      11) Кәсіпорындардың жұмыс істеуі мен оларды басқару тиімділігінің мониторингін ұйымдастыруды және жүргізуді жүзеге асырады;</w:t>
      </w:r>
    </w:p>
    <w:p>
      <w:pPr>
        <w:spacing w:after="0"/>
        <w:ind w:left="0"/>
        <w:jc w:val="both"/>
      </w:pPr>
      <w:r>
        <w:rPr>
          <w:rFonts w:ascii="Times New Roman"/>
          <w:b w:val="false"/>
          <w:i w:val="false"/>
          <w:color w:val="000000"/>
          <w:sz w:val="28"/>
        </w:rPr>
        <w:t>
      12) Қазақстан Республикасының заңнамасымен оның құзыретіне жатқызылған өкілеттіктерді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10" w:id="6"/>
    <w:p>
      <w:pPr>
        <w:spacing w:after="0"/>
        <w:ind w:left="0"/>
        <w:jc w:val="both"/>
      </w:pPr>
      <w:r>
        <w:rPr>
          <w:rFonts w:ascii="Times New Roman"/>
          <w:b w:val="false"/>
          <w:i w:val="false"/>
          <w:color w:val="000000"/>
          <w:sz w:val="28"/>
        </w:rPr>
        <w:t>
      "23. Басшы:</w:t>
      </w:r>
    </w:p>
    <w:bookmarkEnd w:id="6"/>
    <w:p>
      <w:pPr>
        <w:spacing w:after="0"/>
        <w:ind w:left="0"/>
        <w:jc w:val="both"/>
      </w:pPr>
      <w:r>
        <w:rPr>
          <w:rFonts w:ascii="Times New Roman"/>
          <w:b w:val="false"/>
          <w:i w:val="false"/>
          <w:color w:val="000000"/>
          <w:sz w:val="28"/>
        </w:rPr>
        <w:t>
      1) Кәсіпорынның атынан сенімхатсыз әрекет етеді және оның мүдделерін барлық органдарда білдіреді;</w:t>
      </w:r>
    </w:p>
    <w:p>
      <w:pPr>
        <w:spacing w:after="0"/>
        <w:ind w:left="0"/>
        <w:jc w:val="both"/>
      </w:pPr>
      <w:r>
        <w:rPr>
          <w:rFonts w:ascii="Times New Roman"/>
          <w:b w:val="false"/>
          <w:i w:val="false"/>
          <w:color w:val="000000"/>
          <w:sz w:val="28"/>
        </w:rPr>
        <w:t>
      2) Қазақстан Республикасының заңнамасымен бекітілген шектерде Кәсіпорынның мүлкіне билік етеді;</w:t>
      </w:r>
    </w:p>
    <w:p>
      <w:pPr>
        <w:spacing w:after="0"/>
        <w:ind w:left="0"/>
        <w:jc w:val="both"/>
      </w:pPr>
      <w:r>
        <w:rPr>
          <w:rFonts w:ascii="Times New Roman"/>
          <w:b w:val="false"/>
          <w:i w:val="false"/>
          <w:color w:val="000000"/>
          <w:sz w:val="28"/>
        </w:rPr>
        <w:t>
      3) шарттар жасасады және өзге де мәмілелер жасайды;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банктік шоттар ашады;</w:t>
      </w:r>
    </w:p>
    <w:p>
      <w:pPr>
        <w:spacing w:after="0"/>
        <w:ind w:left="0"/>
        <w:jc w:val="both"/>
      </w:pPr>
      <w:r>
        <w:rPr>
          <w:rFonts w:ascii="Times New Roman"/>
          <w:b w:val="false"/>
          <w:i w:val="false"/>
          <w:color w:val="000000"/>
          <w:sz w:val="28"/>
        </w:rPr>
        <w:t>
      6) Кәсіпорынның барлық қызметкерлері үшін бұйрықтар шығарады және нұсқаулар береді;</w:t>
      </w:r>
    </w:p>
    <w:p>
      <w:pPr>
        <w:spacing w:after="0"/>
        <w:ind w:left="0"/>
        <w:jc w:val="both"/>
      </w:pPr>
      <w:r>
        <w:rPr>
          <w:rFonts w:ascii="Times New Roman"/>
          <w:b w:val="false"/>
          <w:i w:val="false"/>
          <w:color w:val="000000"/>
          <w:sz w:val="28"/>
        </w:rPr>
        <w:t xml:space="preserve">
      7)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Кәсіпорынның қызметкерлерін жұмысқа қабылдайды және олармен еңбек шарттарын бұзады, көтермелеу шараларын қолданады және егер Қазақстан Республикасының заңнамасымен және осы Жарғымен өзгеше көзделмесе оларды жазаға тартады.</w:t>
      </w:r>
    </w:p>
    <w:p>
      <w:pPr>
        <w:spacing w:after="0"/>
        <w:ind w:left="0"/>
        <w:jc w:val="both"/>
      </w:pPr>
      <w:r>
        <w:rPr>
          <w:rFonts w:ascii="Times New Roman"/>
          <w:b w:val="false"/>
          <w:i w:val="false"/>
          <w:color w:val="000000"/>
          <w:sz w:val="28"/>
        </w:rPr>
        <w:t>
      8) өзінің орынбасарларын қызметке тағайындау және қызметтен босату үшін тиісті саланың уәкілетті органына (жергілікті атқарушы органға немесе жергілікті қоғамдастық жиналысымен келісу бойынша аудандық маңызы бар қала, ауыл, кент, ауылдық округ әкімінің аппаратына) кандидатуралар ұсынады;</w:t>
      </w:r>
    </w:p>
    <w:p>
      <w:pPr>
        <w:spacing w:after="0"/>
        <w:ind w:left="0"/>
        <w:jc w:val="both"/>
      </w:pPr>
      <w:r>
        <w:rPr>
          <w:rFonts w:ascii="Times New Roman"/>
          <w:b w:val="false"/>
          <w:i w:val="false"/>
          <w:color w:val="000000"/>
          <w:sz w:val="28"/>
        </w:rPr>
        <w:t>
      9) өзінің орынбасарлары мен Кәсіпорынның басқа да басшы қызметкерлерінің құзыретін белгілейді;</w:t>
      </w:r>
    </w:p>
    <w:p>
      <w:pPr>
        <w:spacing w:after="0"/>
        <w:ind w:left="0"/>
        <w:jc w:val="both"/>
      </w:pPr>
      <w:r>
        <w:rPr>
          <w:rFonts w:ascii="Times New Roman"/>
          <w:b w:val="false"/>
          <w:i w:val="false"/>
          <w:color w:val="000000"/>
          <w:sz w:val="28"/>
        </w:rPr>
        <w:t>
      10) жеке жауаптылықта болады:</w:t>
      </w:r>
    </w:p>
    <w:p>
      <w:pPr>
        <w:spacing w:after="0"/>
        <w:ind w:left="0"/>
        <w:jc w:val="both"/>
      </w:pPr>
      <w:r>
        <w:rPr>
          <w:rFonts w:ascii="Times New Roman"/>
          <w:b w:val="false"/>
          <w:i w:val="false"/>
          <w:color w:val="000000"/>
          <w:sz w:val="28"/>
        </w:rPr>
        <w:t>
      қаржы - шаруашылық қызметіне және Кәсіпорын мүлкінің сақталуы үшін;</w:t>
      </w:r>
    </w:p>
    <w:p>
      <w:pPr>
        <w:spacing w:after="0"/>
        <w:ind w:left="0"/>
        <w:jc w:val="both"/>
      </w:pPr>
      <w:r>
        <w:rPr>
          <w:rFonts w:ascii="Times New Roman"/>
          <w:b w:val="false"/>
          <w:i w:val="false"/>
          <w:color w:val="000000"/>
          <w:sz w:val="28"/>
        </w:rPr>
        <w:t>
      таза табыстың белгіленген бөлігін уақтылы бюджетке аудармағаны үшін;</w:t>
      </w:r>
    </w:p>
    <w:p>
      <w:pPr>
        <w:spacing w:after="0"/>
        <w:ind w:left="0"/>
        <w:jc w:val="both"/>
      </w:pPr>
      <w:r>
        <w:rPr>
          <w:rFonts w:ascii="Times New Roman"/>
          <w:b w:val="false"/>
          <w:i w:val="false"/>
          <w:color w:val="000000"/>
          <w:sz w:val="28"/>
        </w:rPr>
        <w:t>
      Кәсіпорының даму жоспарын іске асырудың нәтижелілігі және тиімділігі үшін;</w:t>
      </w:r>
    </w:p>
    <w:p>
      <w:pPr>
        <w:spacing w:after="0"/>
        <w:ind w:left="0"/>
        <w:jc w:val="both"/>
      </w:pPr>
      <w:r>
        <w:rPr>
          <w:rFonts w:ascii="Times New Roman"/>
          <w:b w:val="false"/>
          <w:i w:val="false"/>
          <w:color w:val="000000"/>
          <w:sz w:val="28"/>
        </w:rPr>
        <w:t>
      11) оған Қазақстан Республикасы заңнамасымен, жүктелген басқа да функцияларды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"40. Кәсіпорын (шаруашылық жүргізу құқығындағы) мемлекеттік мүлік жөніндегі уәкілетті органның немесе жергілікті атқарушы органның жазбаша келісімімен не жергілікті қоғамдастық жиналысымен - аудандық маңызы бар қала, ауыл, кент, ауылдық округ әкімінің аппаратымен келісу бойынша тиісті саланың уәкілетті органының ұсынуы бойынша мыналарға:</w:t>
      </w:r>
    </w:p>
    <w:bookmarkEnd w:id="7"/>
    <w:p>
      <w:pPr>
        <w:spacing w:after="0"/>
        <w:ind w:left="0"/>
        <w:jc w:val="both"/>
      </w:pPr>
      <w:r>
        <w:rPr>
          <w:rFonts w:ascii="Times New Roman"/>
          <w:b w:val="false"/>
          <w:i w:val="false"/>
          <w:color w:val="000000"/>
          <w:sz w:val="28"/>
        </w:rPr>
        <w:t>
      1) филиалдар, өкілдіктер құруға;</w:t>
      </w:r>
    </w:p>
    <w:p>
      <w:pPr>
        <w:spacing w:after="0"/>
        <w:ind w:left="0"/>
        <w:jc w:val="both"/>
      </w:pPr>
      <w:r>
        <w:rPr>
          <w:rFonts w:ascii="Times New Roman"/>
          <w:b w:val="false"/>
          <w:i w:val="false"/>
          <w:color w:val="000000"/>
          <w:sz w:val="28"/>
        </w:rPr>
        <w:t>
      2) оған тиесілі акционерлік қоғамдардың акцияларына билік етуге;</w:t>
      </w:r>
    </w:p>
    <w:p>
      <w:pPr>
        <w:spacing w:after="0"/>
        <w:ind w:left="0"/>
        <w:jc w:val="both"/>
      </w:pPr>
      <w:r>
        <w:rPr>
          <w:rFonts w:ascii="Times New Roman"/>
          <w:b w:val="false"/>
          <w:i w:val="false"/>
          <w:color w:val="000000"/>
          <w:sz w:val="28"/>
        </w:rPr>
        <w:t>
      3) үшінші тұлғалардың міндеттемелері бойынша кепілгерлік немесе кепілдік беруге құқылы.</w:t>
      </w:r>
    </w:p>
    <w:p>
      <w:pPr>
        <w:spacing w:after="0"/>
        <w:ind w:left="0"/>
        <w:jc w:val="both"/>
      </w:pPr>
      <w:r>
        <w:rPr>
          <w:rFonts w:ascii="Times New Roman"/>
          <w:b w:val="false"/>
          <w:i w:val="false"/>
          <w:color w:val="000000"/>
          <w:sz w:val="28"/>
        </w:rPr>
        <w:t>
      Кәсіпорын (шаруашылық жүргізу құқығындағы) дебиторлық берешекті тиісті саланың уәкілетті органының немесе жергілікті атқарушы органның не аудандық маңызы бар қала, ауыл, кент, ауылдық округ әкімі аппаратының жазбаша келісімімен ғана беруге және есептен шығаруға, қарыз беруге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41-1-тармағымен</w:t>
      </w:r>
      <w:r>
        <w:rPr>
          <w:rFonts w:ascii="Times New Roman"/>
          <w:b w:val="false"/>
          <w:i w:val="false"/>
          <w:color w:val="000000"/>
          <w:sz w:val="28"/>
        </w:rPr>
        <w:t xml:space="preserve"> толықтырылсын:</w:t>
      </w:r>
    </w:p>
    <w:bookmarkStart w:name="z14" w:id="8"/>
    <w:p>
      <w:pPr>
        <w:spacing w:after="0"/>
        <w:ind w:left="0"/>
        <w:jc w:val="both"/>
      </w:pPr>
      <w:r>
        <w:rPr>
          <w:rFonts w:ascii="Times New Roman"/>
          <w:b w:val="false"/>
          <w:i w:val="false"/>
          <w:color w:val="000000"/>
          <w:sz w:val="28"/>
        </w:rPr>
        <w:t>
      "41-1. Кәсіпорын (жедел басқару құқығында) дебиторлық берешекті тиісті саланың уәкілетті органының немесе жергілікті атқарушы органның не аудандық маңызы бар қала, ауыл, кент, ауылдық округ әкімі аппаратының жазбаша келісімімен беруге және есептен шығаруға, қарыздар беруге құқылы.".</w:t>
      </w:r>
    </w:p>
    <w:bookmarkEnd w:id="8"/>
    <w:bookmarkStart w:name="z15" w:id="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0"/>
    <w:bookmarkStart w:name="z1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2021 ж. "____"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