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f762" w14:textId="fcaf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Статистика комитеті төрағасының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11 қазандағы № 23 бұйрығы. Қазақстан Республикасының Әділет министрлігінде 2021 жылғы 14 қазанда № 24745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Статистика комитеті төрағасының өзгерістер мен толықтырулар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жөніндегі агенттігі Ұлттық статистика бюросының Қызмет көрсету және энергетика статистикасы департаменті Заң департаментімен бірлесіп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ресми интернет-ресурсына орналастыруды қамтамасыз етсін.</w:t>
      </w:r>
    </w:p>
    <w:bookmarkEnd w:id="4"/>
    <w:bookmarkStart w:name="z5"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агенттігінің Ұлттық статистика бюросының Қызмет көрсету және энергетика статистикасы департаменті осы бұйрықты Қазақстан Республикасы Стратегиялық жоспарлау және реформалар агенттігінің Ұлттық статистика бюросының құрылымдық және аумақтық бөлімшелеріне жұмыста басшылыққа алу және жұмыста пайдалану үшін жеткізсін.</w:t>
      </w:r>
    </w:p>
    <w:bookmarkEnd w:id="5"/>
    <w:bookmarkStart w:name="z6"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орынбасарына (Ж.Ә. Жарқынбаевқа) жүктелсін.</w:t>
      </w:r>
    </w:p>
    <w:bookmarkEnd w:id="6"/>
    <w:bookmarkStart w:name="z7"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11 қазандағы</w:t>
            </w:r>
            <w:r>
              <w:br/>
            </w:r>
            <w:r>
              <w:rPr>
                <w:rFonts w:ascii="Times New Roman"/>
                <w:b w:val="false"/>
                <w:i w:val="false"/>
                <w:color w:val="000000"/>
                <w:sz w:val="20"/>
              </w:rPr>
              <w:t>№ 23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Қазақстан Республикасы Ұлттық экономика министрлігінің Статистика комитеті төрағасының өзгерістер мен толықтырулар енгізілетін кейбір бұйрықтарының тізбесі</w:t>
      </w:r>
    </w:p>
    <w:bookmarkEnd w:id="8"/>
    <w:bookmarkStart w:name="z10" w:id="9"/>
    <w:p>
      <w:pPr>
        <w:spacing w:after="0"/>
        <w:ind w:left="0"/>
        <w:jc w:val="both"/>
      </w:pPr>
      <w:r>
        <w:rPr>
          <w:rFonts w:ascii="Times New Roman"/>
          <w:b w:val="false"/>
          <w:i w:val="false"/>
          <w:color w:val="000000"/>
          <w:sz w:val="28"/>
        </w:rPr>
        <w:t xml:space="preserve">
      1. "Туризм статистикасының көрсеткіштерін қалыптастыру бойынша әдістемені бекіту туралы" Қазақстан Республикасы Ұлттық экономика министрлігінің Статистика комитеті төрағасының 2016 жылғы 16 қыркүйектегі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14345 болып тіркелген) мынадай өзгерістер енгізілсін:</w:t>
      </w:r>
    </w:p>
    <w:bookmarkEnd w:id="9"/>
    <w:bookmarkStart w:name="z11" w:id="10"/>
    <w:p>
      <w:pPr>
        <w:spacing w:after="0"/>
        <w:ind w:left="0"/>
        <w:jc w:val="both"/>
      </w:pPr>
      <w:r>
        <w:rPr>
          <w:rFonts w:ascii="Times New Roman"/>
          <w:b w:val="false"/>
          <w:i w:val="false"/>
          <w:color w:val="000000"/>
          <w:sz w:val="28"/>
        </w:rPr>
        <w:t>
      бұйрықтың кіріспесі келесі редакцияда жазылсын:</w:t>
      </w:r>
    </w:p>
    <w:bookmarkEnd w:id="10"/>
    <w:bookmarkStart w:name="z12" w:id="11"/>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көрсетілген бұйрықпен бекітілген туризм статистикасының көрсеткіштерін қалыптастыру бойынша </w:t>
      </w:r>
      <w:r>
        <w:rPr>
          <w:rFonts w:ascii="Times New Roman"/>
          <w:b w:val="false"/>
          <w:i w:val="false"/>
          <w:color w:val="000000"/>
          <w:sz w:val="28"/>
        </w:rPr>
        <w:t>Әдістемеде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Туризм статистикасының көрсеткіштерін қалыптастыру бойынша әдістеме (бұдан әрі – Әдістеме) "Мемлекеттік статистика туралы" Қазақстан Республикасының Заңына (бұдан әрі – Заң) сәйкес бекітілетін статистикалық әдіснамаға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Ішкі туризм бойынша қызмет көрсетілген туристтер саны орналастыру орындарының, шипажай-курорттық мекемелерінің жалпымемлекеттік статистикалық байқауының деректері және ерекше қорғалатын табиғи аумақтардағы туристтер саны бойынша әкімшілік дереккөздің деректері негізінде қалыптасады.</w:t>
      </w:r>
    </w:p>
    <w:bookmarkStart w:name="z16" w:id="13"/>
    <w:p>
      <w:pPr>
        <w:spacing w:after="0"/>
        <w:ind w:left="0"/>
        <w:jc w:val="both"/>
      </w:pPr>
      <w:r>
        <w:rPr>
          <w:rFonts w:ascii="Times New Roman"/>
          <w:b w:val="false"/>
          <w:i w:val="false"/>
          <w:color w:val="000000"/>
          <w:sz w:val="28"/>
        </w:rPr>
        <w:t>
      Орналастыру орындарының жалпымемлекеттік статистикалық байқауы "Уақытша тұру жөнінде қызмет көрсету" экономикалық қызмет түрімен кәсіпорындар және жеке кәсіпкерлер қамтылады."."</w:t>
      </w:r>
    </w:p>
    <w:bookmarkEnd w:id="13"/>
    <w:bookmarkStart w:name="z17" w:id="14"/>
    <w:p>
      <w:pPr>
        <w:spacing w:after="0"/>
        <w:ind w:left="0"/>
        <w:jc w:val="both"/>
      </w:pPr>
      <w:r>
        <w:rPr>
          <w:rFonts w:ascii="Times New Roman"/>
          <w:b w:val="false"/>
          <w:i w:val="false"/>
          <w:color w:val="000000"/>
          <w:sz w:val="28"/>
        </w:rPr>
        <w:t xml:space="preserve">
      2. "Ғылыми-зерттеу және тәжірибелік-конструкторлық жұмыстар мен инновациялар статистикасы көрсеткіштерін қалыптастыру бойынша әдістемені бекіту туралы" Қазақстан Республикасы Ұлттық экономика министрлігі Статистика комитеті төрағасының 2016 жылғы 6 қазандағы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14404 болып тіркелген) мынадай өзгерістер енгізілсін:</w:t>
      </w:r>
    </w:p>
    <w:bookmarkEnd w:id="14"/>
    <w:bookmarkStart w:name="z18" w:id="15"/>
    <w:p>
      <w:pPr>
        <w:spacing w:after="0"/>
        <w:ind w:left="0"/>
        <w:jc w:val="both"/>
      </w:pPr>
      <w:r>
        <w:rPr>
          <w:rFonts w:ascii="Times New Roman"/>
          <w:b w:val="false"/>
          <w:i w:val="false"/>
          <w:color w:val="000000"/>
          <w:sz w:val="28"/>
        </w:rPr>
        <w:t>
      бұйрықтың кіріспесі келесі редакцияда жазылсын:</w:t>
      </w:r>
    </w:p>
    <w:bookmarkEnd w:id="15"/>
    <w:bookmarkStart w:name="z19" w:id="16"/>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көрсетілген бұйрықпен бекітілген ғылыми-зерттеу және тәжірибелік-конструкторлық жұмыстар және инновациялар статистикасы көрсеткіштерін қалыптастыру бойынша </w:t>
      </w:r>
      <w:r>
        <w:rPr>
          <w:rFonts w:ascii="Times New Roman"/>
          <w:b w:val="false"/>
          <w:i w:val="false"/>
          <w:color w:val="000000"/>
          <w:sz w:val="28"/>
        </w:rPr>
        <w:t>Әдістемеде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Ғылыми-зерттеу және тәжірибелік-конструкторлық жұмыстар және инновациялар статистикасы көрсеткіштерін қалыптастыру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Заңына (бұдан әрі - Заң) сәйкес бекітілетін статистикалық әдіснамаға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"23. ҒЗТКЖ-ны орындайтын ғылым қызметкерлері және басқа да персонал санаттары бойынша персоналдың саны туралы деректер қалыптастырылады. Персонал саны:</w:t>
      </w:r>
    </w:p>
    <w:bookmarkStart w:name="z23" w:id="18"/>
    <w:p>
      <w:pPr>
        <w:spacing w:after="0"/>
        <w:ind w:left="0"/>
        <w:jc w:val="both"/>
      </w:pPr>
      <w:r>
        <w:rPr>
          <w:rFonts w:ascii="Times New Roman"/>
          <w:b w:val="false"/>
          <w:i w:val="false"/>
          <w:color w:val="000000"/>
          <w:sz w:val="28"/>
        </w:rPr>
        <w:t>
      1) жынысы бойынша;</w:t>
      </w:r>
    </w:p>
    <w:bookmarkEnd w:id="18"/>
    <w:bookmarkStart w:name="z24" w:id="19"/>
    <w:p>
      <w:pPr>
        <w:spacing w:after="0"/>
        <w:ind w:left="0"/>
        <w:jc w:val="both"/>
      </w:pPr>
      <w:r>
        <w:rPr>
          <w:rFonts w:ascii="Times New Roman"/>
          <w:b w:val="false"/>
          <w:i w:val="false"/>
          <w:color w:val="000000"/>
          <w:sz w:val="28"/>
        </w:rPr>
        <w:t>
      2) жасы бойынша бөліністе қалыптастырылады.</w:t>
      </w:r>
    </w:p>
    <w:bookmarkEnd w:id="19"/>
    <w:bookmarkStart w:name="z25" w:id="20"/>
    <w:p>
      <w:pPr>
        <w:spacing w:after="0"/>
        <w:ind w:left="0"/>
        <w:jc w:val="both"/>
      </w:pPr>
      <w:r>
        <w:rPr>
          <w:rFonts w:ascii="Times New Roman"/>
          <w:b w:val="false"/>
          <w:i w:val="false"/>
          <w:color w:val="000000"/>
          <w:sz w:val="28"/>
        </w:rPr>
        <w:t>
      Жасы бойынша деректерді ұсынуға арналған санаттар:</w:t>
      </w:r>
    </w:p>
    <w:bookmarkEnd w:id="20"/>
    <w:bookmarkStart w:name="z26" w:id="21"/>
    <w:p>
      <w:pPr>
        <w:spacing w:after="0"/>
        <w:ind w:left="0"/>
        <w:jc w:val="both"/>
      </w:pPr>
      <w:r>
        <w:rPr>
          <w:rFonts w:ascii="Times New Roman"/>
          <w:b w:val="false"/>
          <w:i w:val="false"/>
          <w:color w:val="000000"/>
          <w:sz w:val="28"/>
        </w:rPr>
        <w:t>
      1) 25 жасқа дейін;</w:t>
      </w:r>
    </w:p>
    <w:bookmarkEnd w:id="21"/>
    <w:bookmarkStart w:name="z27" w:id="22"/>
    <w:p>
      <w:pPr>
        <w:spacing w:after="0"/>
        <w:ind w:left="0"/>
        <w:jc w:val="both"/>
      </w:pPr>
      <w:r>
        <w:rPr>
          <w:rFonts w:ascii="Times New Roman"/>
          <w:b w:val="false"/>
          <w:i w:val="false"/>
          <w:color w:val="000000"/>
          <w:sz w:val="28"/>
        </w:rPr>
        <w:t>
      2) 25 – 34 жас;</w:t>
      </w:r>
    </w:p>
    <w:bookmarkEnd w:id="22"/>
    <w:bookmarkStart w:name="z28" w:id="23"/>
    <w:p>
      <w:pPr>
        <w:spacing w:after="0"/>
        <w:ind w:left="0"/>
        <w:jc w:val="both"/>
      </w:pPr>
      <w:r>
        <w:rPr>
          <w:rFonts w:ascii="Times New Roman"/>
          <w:b w:val="false"/>
          <w:i w:val="false"/>
          <w:color w:val="000000"/>
          <w:sz w:val="28"/>
        </w:rPr>
        <w:t>
      3) 35 – 44 жас;</w:t>
      </w:r>
    </w:p>
    <w:bookmarkEnd w:id="23"/>
    <w:bookmarkStart w:name="z29" w:id="24"/>
    <w:p>
      <w:pPr>
        <w:spacing w:after="0"/>
        <w:ind w:left="0"/>
        <w:jc w:val="both"/>
      </w:pPr>
      <w:r>
        <w:rPr>
          <w:rFonts w:ascii="Times New Roman"/>
          <w:b w:val="false"/>
          <w:i w:val="false"/>
          <w:color w:val="000000"/>
          <w:sz w:val="28"/>
        </w:rPr>
        <w:t>
      4) 45 – 54 жас;</w:t>
      </w:r>
    </w:p>
    <w:bookmarkEnd w:id="24"/>
    <w:bookmarkStart w:name="z30" w:id="25"/>
    <w:p>
      <w:pPr>
        <w:spacing w:after="0"/>
        <w:ind w:left="0"/>
        <w:jc w:val="both"/>
      </w:pPr>
      <w:r>
        <w:rPr>
          <w:rFonts w:ascii="Times New Roman"/>
          <w:b w:val="false"/>
          <w:i w:val="false"/>
          <w:color w:val="000000"/>
          <w:sz w:val="28"/>
        </w:rPr>
        <w:t>
      5) 55 – 64 жас;</w:t>
      </w:r>
    </w:p>
    <w:bookmarkEnd w:id="25"/>
    <w:bookmarkStart w:name="z31" w:id="26"/>
    <w:p>
      <w:pPr>
        <w:spacing w:after="0"/>
        <w:ind w:left="0"/>
        <w:jc w:val="both"/>
      </w:pPr>
      <w:r>
        <w:rPr>
          <w:rFonts w:ascii="Times New Roman"/>
          <w:b w:val="false"/>
          <w:i w:val="false"/>
          <w:color w:val="000000"/>
          <w:sz w:val="28"/>
        </w:rPr>
        <w:t>
      6) 65 жас және одан жоғары.</w:t>
      </w:r>
    </w:p>
    <w:bookmarkEnd w:id="26"/>
    <w:bookmarkStart w:name="z32" w:id="27"/>
    <w:p>
      <w:pPr>
        <w:spacing w:after="0"/>
        <w:ind w:left="0"/>
        <w:jc w:val="both"/>
      </w:pPr>
      <w:r>
        <w:rPr>
          <w:rFonts w:ascii="Times New Roman"/>
          <w:b w:val="false"/>
          <w:i w:val="false"/>
          <w:color w:val="000000"/>
          <w:sz w:val="28"/>
        </w:rPr>
        <w:t>
      ЖІӨ-ге ҒЗТКЖ-ға жұмсалатын ішкі шығындардың үлесі келесі формула бойынша есептеледі:</w:t>
      </w:r>
    </w:p>
    <w:bookmarkEnd w:id="27"/>
    <w:bookmarkStart w:name="z33" w:id="28"/>
    <w:p>
      <w:pPr>
        <w:spacing w:after="0"/>
        <w:ind w:left="0"/>
        <w:jc w:val="both"/>
      </w:pPr>
      <w:r>
        <w:rPr>
          <w:rFonts w:ascii="Times New Roman"/>
          <w:b w:val="false"/>
          <w:i w:val="false"/>
          <w:color w:val="000000"/>
          <w:sz w:val="28"/>
        </w:rPr>
        <w:t>
      DEgdp = DE / GDP * 100,</w:t>
      </w:r>
    </w:p>
    <w:bookmarkEnd w:id="28"/>
    <w:bookmarkStart w:name="z34" w:id="29"/>
    <w:p>
      <w:pPr>
        <w:spacing w:after="0"/>
        <w:ind w:left="0"/>
        <w:jc w:val="both"/>
      </w:pPr>
      <w:r>
        <w:rPr>
          <w:rFonts w:ascii="Times New Roman"/>
          <w:b w:val="false"/>
          <w:i w:val="false"/>
          <w:color w:val="000000"/>
          <w:sz w:val="28"/>
        </w:rPr>
        <w:t>
      мұндағы:</w:t>
      </w:r>
    </w:p>
    <w:bookmarkEnd w:id="29"/>
    <w:bookmarkStart w:name="z35" w:id="30"/>
    <w:p>
      <w:pPr>
        <w:spacing w:after="0"/>
        <w:ind w:left="0"/>
        <w:jc w:val="both"/>
      </w:pPr>
      <w:r>
        <w:rPr>
          <w:rFonts w:ascii="Times New Roman"/>
          <w:b w:val="false"/>
          <w:i w:val="false"/>
          <w:color w:val="000000"/>
          <w:sz w:val="28"/>
        </w:rPr>
        <w:t>
      DEgdp - ЖІӨ-ге ҒЗТКЖ-ға жұмсалатын ішкі шығындардың үлесі;</w:t>
      </w:r>
    </w:p>
    <w:bookmarkEnd w:id="30"/>
    <w:bookmarkStart w:name="z36" w:id="31"/>
    <w:p>
      <w:pPr>
        <w:spacing w:after="0"/>
        <w:ind w:left="0"/>
        <w:jc w:val="both"/>
      </w:pPr>
      <w:r>
        <w:rPr>
          <w:rFonts w:ascii="Times New Roman"/>
          <w:b w:val="false"/>
          <w:i w:val="false"/>
          <w:color w:val="000000"/>
          <w:sz w:val="28"/>
        </w:rPr>
        <w:t>
      DE - ҒЗТКЖ-ға жұмсалатын ішкі шығындар;</w:t>
      </w:r>
    </w:p>
    <w:bookmarkEnd w:id="31"/>
    <w:bookmarkStart w:name="z37" w:id="32"/>
    <w:p>
      <w:pPr>
        <w:spacing w:after="0"/>
        <w:ind w:left="0"/>
        <w:jc w:val="both"/>
      </w:pPr>
      <w:r>
        <w:rPr>
          <w:rFonts w:ascii="Times New Roman"/>
          <w:b w:val="false"/>
          <w:i w:val="false"/>
          <w:color w:val="000000"/>
          <w:sz w:val="28"/>
        </w:rPr>
        <w:t>
      GDP - жалпы ішкі өнім.".</w:t>
      </w:r>
    </w:p>
    <w:bookmarkEnd w:id="32"/>
    <w:bookmarkStart w:name="z38" w:id="33"/>
    <w:p>
      <w:pPr>
        <w:spacing w:after="0"/>
        <w:ind w:left="0"/>
        <w:jc w:val="both"/>
      </w:pPr>
      <w:r>
        <w:rPr>
          <w:rFonts w:ascii="Times New Roman"/>
          <w:b w:val="false"/>
          <w:i w:val="false"/>
          <w:color w:val="000000"/>
          <w:sz w:val="28"/>
        </w:rPr>
        <w:t xml:space="preserve">
      3. "Ақпараттық-коммуникациялық технологиялар статистикасы бойынша әдістемені бекіту туралы" Қазақстан Республикасы Ұлттық экономика министрлігінің Статистика комитеті төрағасының 2016 жылғы 21 қазандағы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14447 болып тіркелген) мынадай өзгерістер мен толықтырулар енгізілсін:</w:t>
      </w:r>
    </w:p>
    <w:bookmarkEnd w:id="33"/>
    <w:bookmarkStart w:name="z39" w:id="34"/>
    <w:p>
      <w:pPr>
        <w:spacing w:after="0"/>
        <w:ind w:left="0"/>
        <w:jc w:val="both"/>
      </w:pPr>
      <w:r>
        <w:rPr>
          <w:rFonts w:ascii="Times New Roman"/>
          <w:b w:val="false"/>
          <w:i w:val="false"/>
          <w:color w:val="000000"/>
          <w:sz w:val="28"/>
        </w:rPr>
        <w:t>
      бұйрықтың кіріспесі келесі редакцияда жазылсын:</w:t>
      </w:r>
    </w:p>
    <w:bookmarkEnd w:id="34"/>
    <w:bookmarkStart w:name="z40" w:id="35"/>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5"/>
    <w:bookmarkStart w:name="z41" w:id="36"/>
    <w:p>
      <w:pPr>
        <w:spacing w:after="0"/>
        <w:ind w:left="0"/>
        <w:jc w:val="both"/>
      </w:pPr>
      <w:r>
        <w:rPr>
          <w:rFonts w:ascii="Times New Roman"/>
          <w:b w:val="false"/>
          <w:i w:val="false"/>
          <w:color w:val="000000"/>
          <w:sz w:val="28"/>
        </w:rPr>
        <w:t xml:space="preserve">
      көрсетілген бұйрықпен бекітілген ақпараттық-коммуникациялық технологиялар статистикасы бойынша </w:t>
      </w:r>
      <w:r>
        <w:rPr>
          <w:rFonts w:ascii="Times New Roman"/>
          <w:b w:val="false"/>
          <w:i w:val="false"/>
          <w:color w:val="000000"/>
          <w:sz w:val="28"/>
        </w:rPr>
        <w:t>әдістемеде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3" w:id="37"/>
    <w:p>
      <w:pPr>
        <w:spacing w:after="0"/>
        <w:ind w:left="0"/>
        <w:jc w:val="both"/>
      </w:pPr>
      <w:r>
        <w:rPr>
          <w:rFonts w:ascii="Times New Roman"/>
          <w:b w:val="false"/>
          <w:i w:val="false"/>
          <w:color w:val="000000"/>
          <w:sz w:val="28"/>
        </w:rPr>
        <w:t>
      "1. Ақпараттық-коммуникациялық технологиялар статистикасы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Заңына (бұдан әрі - Заң) сәйкес бекітілетін статистикалық әдіснамаға жатады.";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45" w:id="38"/>
    <w:p>
      <w:pPr>
        <w:spacing w:after="0"/>
        <w:ind w:left="0"/>
        <w:jc w:val="both"/>
      </w:pPr>
      <w:r>
        <w:rPr>
          <w:rFonts w:ascii="Times New Roman"/>
          <w:b w:val="false"/>
          <w:i w:val="false"/>
          <w:color w:val="000000"/>
          <w:sz w:val="28"/>
        </w:rPr>
        <w:t>
      "3. Осы Әдістеме АКТ және байланыс статистикасы бойынша көрсеткіштерді қалыптастыру үшін Қазақстан Республикасы Стратегиялық жоспарлау және реформалар агенттігі Ұлттық статистика бюросымен қолданылады.";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47" w:id="39"/>
    <w:p>
      <w:pPr>
        <w:spacing w:after="0"/>
        <w:ind w:left="0"/>
        <w:jc w:val="both"/>
      </w:pPr>
      <w:r>
        <w:rPr>
          <w:rFonts w:ascii="Times New Roman"/>
          <w:b w:val="false"/>
          <w:i w:val="false"/>
          <w:color w:val="000000"/>
          <w:sz w:val="28"/>
        </w:rPr>
        <w:t>
      "4. Әдістемеде келесі анықтамалар пайдаланылады:</w:t>
      </w:r>
    </w:p>
    <w:bookmarkEnd w:id="39"/>
    <w:bookmarkStart w:name="z48" w:id="40"/>
    <w:p>
      <w:pPr>
        <w:spacing w:after="0"/>
        <w:ind w:left="0"/>
        <w:jc w:val="both"/>
      </w:pPr>
      <w:r>
        <w:rPr>
          <w:rFonts w:ascii="Times New Roman"/>
          <w:b w:val="false"/>
          <w:i w:val="false"/>
          <w:color w:val="000000"/>
          <w:sz w:val="28"/>
        </w:rPr>
        <w:t>
      1) имитациялық модельдеу – бұл сапаны жақсарту және жұмсалатын уақытты қысқарту мақсатында өнімдерді, процестер мен жүйелерді бағалау және оңтайландыру үшін модельдер құруға мүмкіндік беретін әдіс;</w:t>
      </w:r>
    </w:p>
    <w:bookmarkEnd w:id="40"/>
    <w:bookmarkStart w:name="z49" w:id="41"/>
    <w:p>
      <w:pPr>
        <w:spacing w:after="0"/>
        <w:ind w:left="0"/>
        <w:jc w:val="both"/>
      </w:pPr>
      <w:r>
        <w:rPr>
          <w:rFonts w:ascii="Times New Roman"/>
          <w:b w:val="false"/>
          <w:i w:val="false"/>
          <w:color w:val="000000"/>
          <w:sz w:val="28"/>
        </w:rPr>
        <w:t>
      2) киберқауіпсіздік - желілерді, бағдарламалық қамтамасыз етуді, деректерді, компьютерлерді шабуылдан, рұқсат етілмеген қол жеткізулерден және зақымданудан қорғауға бағытталған іс-шаралар мен технологиялар жиынтығы;</w:t>
      </w:r>
    </w:p>
    <w:bookmarkEnd w:id="41"/>
    <w:bookmarkStart w:name="z50" w:id="42"/>
    <w:p>
      <w:pPr>
        <w:spacing w:after="0"/>
        <w:ind w:left="0"/>
        <w:jc w:val="both"/>
      </w:pPr>
      <w:r>
        <w:rPr>
          <w:rFonts w:ascii="Times New Roman"/>
          <w:b w:val="false"/>
          <w:i w:val="false"/>
          <w:color w:val="000000"/>
          <w:sz w:val="28"/>
        </w:rPr>
        <w:t>
      3) электронды сауда – Интернет желісі арқылы тауарлар, жұмыстар және көрсетілетін қызметтерді сатып алу немесе сату әдісі.";</w:t>
      </w:r>
    </w:p>
    <w:bookmarkEnd w:id="42"/>
    <w:bookmarkStart w:name="z51" w:id="43"/>
    <w:p>
      <w:pPr>
        <w:spacing w:after="0"/>
        <w:ind w:left="0"/>
        <w:jc w:val="both"/>
      </w:pPr>
      <w:r>
        <w:rPr>
          <w:rFonts w:ascii="Times New Roman"/>
          <w:b w:val="false"/>
          <w:i w:val="false"/>
          <w:color w:val="000000"/>
          <w:sz w:val="28"/>
        </w:rPr>
        <w:t>
      мынадай мазмұндағы 8.1 тармақпен толықтырылсын:</w:t>
      </w:r>
    </w:p>
    <w:bookmarkEnd w:id="43"/>
    <w:bookmarkStart w:name="z52" w:id="44"/>
    <w:p>
      <w:pPr>
        <w:spacing w:after="0"/>
        <w:ind w:left="0"/>
        <w:jc w:val="both"/>
      </w:pPr>
      <w:r>
        <w:rPr>
          <w:rFonts w:ascii="Times New Roman"/>
          <w:b w:val="false"/>
          <w:i w:val="false"/>
          <w:color w:val="000000"/>
          <w:sz w:val="28"/>
        </w:rPr>
        <w:t>
      "8.1. Ұйымдардың АКТ-ны пайдалануы бойынша зерттеу негізінде "цифрлық технологияларды пайдаланатын ірі және орта кәсіпорындардың үлесі" ұлттық нысаналы индикаторы есептеледі.";</w:t>
      </w:r>
    </w:p>
    <w:bookmarkEnd w:id="44"/>
    <w:bookmarkStart w:name="z53" w:id="45"/>
    <w:p>
      <w:pPr>
        <w:spacing w:after="0"/>
        <w:ind w:left="0"/>
        <w:jc w:val="both"/>
      </w:pPr>
      <w:r>
        <w:rPr>
          <w:rFonts w:ascii="Times New Roman"/>
          <w:b w:val="false"/>
          <w:i w:val="false"/>
          <w:color w:val="000000"/>
          <w:sz w:val="28"/>
        </w:rPr>
        <w:t>
      мынадай мазмұндағы 8.2 тармақпен толықтырылсын:</w:t>
      </w:r>
    </w:p>
    <w:bookmarkEnd w:id="45"/>
    <w:bookmarkStart w:name="z54" w:id="46"/>
    <w:p>
      <w:pPr>
        <w:spacing w:after="0"/>
        <w:ind w:left="0"/>
        <w:jc w:val="both"/>
      </w:pPr>
      <w:r>
        <w:rPr>
          <w:rFonts w:ascii="Times New Roman"/>
          <w:b w:val="false"/>
          <w:i w:val="false"/>
          <w:color w:val="000000"/>
          <w:sz w:val="28"/>
        </w:rPr>
        <w:t>
      "8.2. Цифрлық кәсіпорындарға келесі технологияларды қолданатын компаниялар жатады:</w:t>
      </w:r>
    </w:p>
    <w:bookmarkEnd w:id="46"/>
    <w:bookmarkStart w:name="z55" w:id="47"/>
    <w:p>
      <w:pPr>
        <w:spacing w:after="0"/>
        <w:ind w:left="0"/>
        <w:jc w:val="both"/>
      </w:pPr>
      <w:r>
        <w:rPr>
          <w:rFonts w:ascii="Times New Roman"/>
          <w:b w:val="false"/>
          <w:i w:val="false"/>
          <w:color w:val="000000"/>
          <w:sz w:val="28"/>
        </w:rPr>
        <w:t>
      Телематика;</w:t>
      </w:r>
    </w:p>
    <w:bookmarkEnd w:id="47"/>
    <w:bookmarkStart w:name="z56" w:id="48"/>
    <w:p>
      <w:pPr>
        <w:spacing w:after="0"/>
        <w:ind w:left="0"/>
        <w:jc w:val="both"/>
      </w:pPr>
      <w:r>
        <w:rPr>
          <w:rFonts w:ascii="Times New Roman"/>
          <w:b w:val="false"/>
          <w:i w:val="false"/>
          <w:color w:val="000000"/>
          <w:sz w:val="28"/>
        </w:rPr>
        <w:t>
      Заттар интернеті;</w:t>
      </w:r>
    </w:p>
    <w:bookmarkEnd w:id="48"/>
    <w:bookmarkStart w:name="z57" w:id="49"/>
    <w:p>
      <w:pPr>
        <w:spacing w:after="0"/>
        <w:ind w:left="0"/>
        <w:jc w:val="both"/>
      </w:pPr>
      <w:r>
        <w:rPr>
          <w:rFonts w:ascii="Times New Roman"/>
          <w:b w:val="false"/>
          <w:i w:val="false"/>
          <w:color w:val="000000"/>
          <w:sz w:val="28"/>
        </w:rPr>
        <w:t>
      Ірі деректер;</w:t>
      </w:r>
    </w:p>
    <w:bookmarkEnd w:id="49"/>
    <w:bookmarkStart w:name="z58" w:id="50"/>
    <w:p>
      <w:pPr>
        <w:spacing w:after="0"/>
        <w:ind w:left="0"/>
        <w:jc w:val="both"/>
      </w:pPr>
      <w:r>
        <w:rPr>
          <w:rFonts w:ascii="Times New Roman"/>
          <w:b w:val="false"/>
          <w:i w:val="false"/>
          <w:color w:val="000000"/>
          <w:sz w:val="28"/>
        </w:rPr>
        <w:t>
      Толықтырылған шынайылық;</w:t>
      </w:r>
    </w:p>
    <w:bookmarkEnd w:id="50"/>
    <w:bookmarkStart w:name="z59" w:id="51"/>
    <w:p>
      <w:pPr>
        <w:spacing w:after="0"/>
        <w:ind w:left="0"/>
        <w:jc w:val="both"/>
      </w:pPr>
      <w:r>
        <w:rPr>
          <w:rFonts w:ascii="Times New Roman"/>
          <w:b w:val="false"/>
          <w:i w:val="false"/>
          <w:color w:val="000000"/>
          <w:sz w:val="28"/>
        </w:rPr>
        <w:t>
      Имитациялық модельдеу;</w:t>
      </w:r>
    </w:p>
    <w:bookmarkEnd w:id="51"/>
    <w:bookmarkStart w:name="z60" w:id="52"/>
    <w:p>
      <w:pPr>
        <w:spacing w:after="0"/>
        <w:ind w:left="0"/>
        <w:jc w:val="both"/>
      </w:pPr>
      <w:r>
        <w:rPr>
          <w:rFonts w:ascii="Times New Roman"/>
          <w:b w:val="false"/>
          <w:i w:val="false"/>
          <w:color w:val="000000"/>
          <w:sz w:val="28"/>
        </w:rPr>
        <w:t>
      Өздігінен оңайландырылатын жабдықтар;</w:t>
      </w:r>
    </w:p>
    <w:bookmarkEnd w:id="52"/>
    <w:bookmarkStart w:name="z61" w:id="53"/>
    <w:p>
      <w:pPr>
        <w:spacing w:after="0"/>
        <w:ind w:left="0"/>
        <w:jc w:val="both"/>
      </w:pPr>
      <w:r>
        <w:rPr>
          <w:rFonts w:ascii="Times New Roman"/>
          <w:b w:val="false"/>
          <w:i w:val="false"/>
          <w:color w:val="000000"/>
          <w:sz w:val="28"/>
        </w:rPr>
        <w:t>
      Машиналық оқыту, жасанды интеллект;</w:t>
      </w:r>
    </w:p>
    <w:bookmarkEnd w:id="53"/>
    <w:bookmarkStart w:name="z62" w:id="54"/>
    <w:p>
      <w:pPr>
        <w:spacing w:after="0"/>
        <w:ind w:left="0"/>
        <w:jc w:val="both"/>
      </w:pPr>
      <w:r>
        <w:rPr>
          <w:rFonts w:ascii="Times New Roman"/>
          <w:b w:val="false"/>
          <w:i w:val="false"/>
          <w:color w:val="000000"/>
          <w:sz w:val="28"/>
        </w:rPr>
        <w:t>
      Фабрикалардың цифрлық "егіздері";</w:t>
      </w:r>
    </w:p>
    <w:bookmarkEnd w:id="54"/>
    <w:bookmarkStart w:name="z63" w:id="55"/>
    <w:p>
      <w:pPr>
        <w:spacing w:after="0"/>
        <w:ind w:left="0"/>
        <w:jc w:val="both"/>
      </w:pPr>
      <w:r>
        <w:rPr>
          <w:rFonts w:ascii="Times New Roman"/>
          <w:b w:val="false"/>
          <w:i w:val="false"/>
          <w:color w:val="000000"/>
          <w:sz w:val="28"/>
        </w:rPr>
        <w:t>
      Жабдықты пайдалануға беруді виртуалды енгізу;</w:t>
      </w:r>
    </w:p>
    <w:bookmarkEnd w:id="55"/>
    <w:bookmarkStart w:name="z64" w:id="56"/>
    <w:p>
      <w:pPr>
        <w:spacing w:after="0"/>
        <w:ind w:left="0"/>
        <w:jc w:val="both"/>
      </w:pPr>
      <w:r>
        <w:rPr>
          <w:rFonts w:ascii="Times New Roman"/>
          <w:b w:val="false"/>
          <w:i w:val="false"/>
          <w:color w:val="000000"/>
          <w:sz w:val="28"/>
        </w:rPr>
        <w:t>
      Қоймаларды басқару жүйесі;</w:t>
      </w:r>
    </w:p>
    <w:bookmarkEnd w:id="56"/>
    <w:bookmarkStart w:name="z65" w:id="57"/>
    <w:p>
      <w:pPr>
        <w:spacing w:after="0"/>
        <w:ind w:left="0"/>
        <w:jc w:val="both"/>
      </w:pPr>
      <w:r>
        <w:rPr>
          <w:rFonts w:ascii="Times New Roman"/>
          <w:b w:val="false"/>
          <w:i w:val="false"/>
          <w:color w:val="000000"/>
          <w:sz w:val="28"/>
        </w:rPr>
        <w:t>
      Киберқауіпсіздік;</w:t>
      </w:r>
    </w:p>
    <w:bookmarkEnd w:id="57"/>
    <w:bookmarkStart w:name="z66" w:id="58"/>
    <w:p>
      <w:pPr>
        <w:spacing w:after="0"/>
        <w:ind w:left="0"/>
        <w:jc w:val="both"/>
      </w:pPr>
      <w:r>
        <w:rPr>
          <w:rFonts w:ascii="Times New Roman"/>
          <w:b w:val="false"/>
          <w:i w:val="false"/>
          <w:color w:val="000000"/>
          <w:sz w:val="28"/>
        </w:rPr>
        <w:t>
      MES – өндірістік процестерді басқару жүйесі;</w:t>
      </w:r>
    </w:p>
    <w:bookmarkEnd w:id="58"/>
    <w:bookmarkStart w:name="z67" w:id="59"/>
    <w:p>
      <w:pPr>
        <w:spacing w:after="0"/>
        <w:ind w:left="0"/>
        <w:jc w:val="both"/>
      </w:pPr>
      <w:r>
        <w:rPr>
          <w:rFonts w:ascii="Times New Roman"/>
          <w:b w:val="false"/>
          <w:i w:val="false"/>
          <w:color w:val="000000"/>
          <w:sz w:val="28"/>
        </w:rPr>
        <w:t>
      ERP – кәсіпорын ресурстарын басқару жүйесі;</w:t>
      </w:r>
    </w:p>
    <w:bookmarkEnd w:id="59"/>
    <w:bookmarkStart w:name="z68" w:id="60"/>
    <w:p>
      <w:pPr>
        <w:spacing w:after="0"/>
        <w:ind w:left="0"/>
        <w:jc w:val="both"/>
      </w:pPr>
      <w:r>
        <w:rPr>
          <w:rFonts w:ascii="Times New Roman"/>
          <w:b w:val="false"/>
          <w:i w:val="false"/>
          <w:color w:val="000000"/>
          <w:sz w:val="28"/>
        </w:rPr>
        <w:t>
      PLM – өнімнің өмірлік циклін басқару жүйесі;</w:t>
      </w:r>
    </w:p>
    <w:bookmarkEnd w:id="60"/>
    <w:bookmarkStart w:name="z69" w:id="61"/>
    <w:p>
      <w:pPr>
        <w:spacing w:after="0"/>
        <w:ind w:left="0"/>
        <w:jc w:val="both"/>
      </w:pPr>
      <w:r>
        <w:rPr>
          <w:rFonts w:ascii="Times New Roman"/>
          <w:b w:val="false"/>
          <w:i w:val="false"/>
          <w:color w:val="000000"/>
          <w:sz w:val="28"/>
        </w:rPr>
        <w:t>
      PPS – өндірісті жоспарлауды басқару жүйесі;</w:t>
      </w:r>
    </w:p>
    <w:bookmarkEnd w:id="61"/>
    <w:bookmarkStart w:name="z70" w:id="62"/>
    <w:p>
      <w:pPr>
        <w:spacing w:after="0"/>
        <w:ind w:left="0"/>
        <w:jc w:val="both"/>
      </w:pPr>
      <w:r>
        <w:rPr>
          <w:rFonts w:ascii="Times New Roman"/>
          <w:b w:val="false"/>
          <w:i w:val="false"/>
          <w:color w:val="000000"/>
          <w:sz w:val="28"/>
        </w:rPr>
        <w:t>
      PDA – өндірістік деректерді жинау жүйесі;</w:t>
      </w:r>
    </w:p>
    <w:bookmarkEnd w:id="62"/>
    <w:bookmarkStart w:name="z71" w:id="63"/>
    <w:p>
      <w:pPr>
        <w:spacing w:after="0"/>
        <w:ind w:left="0"/>
        <w:jc w:val="both"/>
      </w:pPr>
      <w:r>
        <w:rPr>
          <w:rFonts w:ascii="Times New Roman"/>
          <w:b w:val="false"/>
          <w:i w:val="false"/>
          <w:color w:val="000000"/>
          <w:sz w:val="28"/>
        </w:rPr>
        <w:t>
      MDC – машиналық деректерді жинау жүйесі;</w:t>
      </w:r>
    </w:p>
    <w:bookmarkEnd w:id="63"/>
    <w:bookmarkStart w:name="z72" w:id="64"/>
    <w:p>
      <w:pPr>
        <w:spacing w:after="0"/>
        <w:ind w:left="0"/>
        <w:jc w:val="both"/>
      </w:pPr>
      <w:r>
        <w:rPr>
          <w:rFonts w:ascii="Times New Roman"/>
          <w:b w:val="false"/>
          <w:i w:val="false"/>
          <w:color w:val="000000"/>
          <w:sz w:val="28"/>
        </w:rPr>
        <w:t>
      CAD – автоматтандырылған жобалау жүйесі;</w:t>
      </w:r>
    </w:p>
    <w:bookmarkEnd w:id="64"/>
    <w:bookmarkStart w:name="z73" w:id="65"/>
    <w:p>
      <w:pPr>
        <w:spacing w:after="0"/>
        <w:ind w:left="0"/>
        <w:jc w:val="both"/>
      </w:pPr>
      <w:r>
        <w:rPr>
          <w:rFonts w:ascii="Times New Roman"/>
          <w:b w:val="false"/>
          <w:i w:val="false"/>
          <w:color w:val="000000"/>
          <w:sz w:val="28"/>
        </w:rPr>
        <w:t>
      SCM – жеткізу тізбегін басқару жүйесі;</w:t>
      </w:r>
    </w:p>
    <w:bookmarkEnd w:id="65"/>
    <w:bookmarkStart w:name="z74" w:id="66"/>
    <w:p>
      <w:pPr>
        <w:spacing w:after="0"/>
        <w:ind w:left="0"/>
        <w:jc w:val="both"/>
      </w:pPr>
      <w:r>
        <w:rPr>
          <w:rFonts w:ascii="Times New Roman"/>
          <w:b w:val="false"/>
          <w:i w:val="false"/>
          <w:color w:val="000000"/>
          <w:sz w:val="28"/>
        </w:rPr>
        <w:t>
      Өнеркәсіптік роботтар.";</w:t>
      </w:r>
    </w:p>
    <w:bookmarkEnd w:id="66"/>
    <w:bookmarkStart w:name="z75" w:id="67"/>
    <w:p>
      <w:pPr>
        <w:spacing w:after="0"/>
        <w:ind w:left="0"/>
        <w:jc w:val="both"/>
      </w:pPr>
      <w:r>
        <w:rPr>
          <w:rFonts w:ascii="Times New Roman"/>
          <w:b w:val="false"/>
          <w:i w:val="false"/>
          <w:color w:val="000000"/>
          <w:sz w:val="28"/>
        </w:rPr>
        <w:t>
      мынадай мазмұндағы 8.3 тармақпен толықтырылсын:</w:t>
      </w:r>
    </w:p>
    <w:bookmarkEnd w:id="67"/>
    <w:bookmarkStart w:name="z76" w:id="68"/>
    <w:p>
      <w:pPr>
        <w:spacing w:after="0"/>
        <w:ind w:left="0"/>
        <w:jc w:val="both"/>
      </w:pPr>
      <w:r>
        <w:rPr>
          <w:rFonts w:ascii="Times New Roman"/>
          <w:b w:val="false"/>
          <w:i w:val="false"/>
          <w:color w:val="000000"/>
          <w:sz w:val="28"/>
        </w:rPr>
        <w:t>
      "8.3. "Цифрлық технологияларды пайдаланатын ірі және орта кәсіпорындардың үлесі" көрсеткіші 8.2-тармақтың 4 технологиясының комбинациясын таңдаған ірі және орта өнеркәсіптік кәсіпорындар санының есеп берген ірі және орта өнеркәсіптік кәсіпорындардың 100-ге көбейтілген жалпы санына қатынасымен айқындалады.";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келесі редакцияда жазылсын:</w:t>
      </w:r>
    </w:p>
    <w:bookmarkStart w:name="z78" w:id="69"/>
    <w:p>
      <w:pPr>
        <w:spacing w:after="0"/>
        <w:ind w:left="0"/>
        <w:jc w:val="both"/>
      </w:pPr>
      <w:r>
        <w:rPr>
          <w:rFonts w:ascii="Times New Roman"/>
          <w:b w:val="false"/>
          <w:i w:val="false"/>
          <w:color w:val="000000"/>
          <w:sz w:val="28"/>
        </w:rPr>
        <w:t>
      "21. Жұмыспен қамтылғандар санына қарамастан экономикалық қызметінің негізгі және қосалқы түрлері "Пошта және курьерлік қызмет" пен "Телекоммуникациялар" болып табылатын заңды тұлғалар мен (немесе) олардың құрылымдық және оқшауланған бөлімшелері және дара кәсіпкерлер зерттеледі.";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келесі редакцияда жазылсын:</w:t>
      </w:r>
    </w:p>
    <w:bookmarkStart w:name="z80" w:id="70"/>
    <w:p>
      <w:pPr>
        <w:spacing w:after="0"/>
        <w:ind w:left="0"/>
        <w:jc w:val="both"/>
      </w:pPr>
      <w:r>
        <w:rPr>
          <w:rFonts w:ascii="Times New Roman"/>
          <w:b w:val="false"/>
          <w:i w:val="false"/>
          <w:color w:val="000000"/>
          <w:sz w:val="28"/>
        </w:rPr>
        <w:t>
      "23. "Құндық және заттай көріністегі байланыс қызметінің көлемі" ұсынылатын қызмет көрсетудің көлемін сипаттайтын байланыс саласының негізгі статистикалық көрсеткіші болып табылады. Байланыс кәсіпорындарының негізгі және қосалқы экономикалық қызметтерінің қызмет көрсету көлеміне көрсетілген қызметтерге төлемнің түскен күніне қатыссыз есепті кезеңде көрсетілген байланыс қызметіне халықтан, кәсіпорындар мен ұйымдардан түскен қаражаттар жатады.";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w:t>
      </w:r>
      <w:r>
        <w:rPr>
          <w:rFonts w:ascii="Times New Roman"/>
          <w:b w:val="false"/>
          <w:i w:val="false"/>
          <w:color w:val="000000"/>
          <w:sz w:val="28"/>
        </w:rPr>
        <w:t xml:space="preserve"> келесі редакцияда жазылсын:</w:t>
      </w:r>
    </w:p>
    <w:bookmarkStart w:name="z82" w:id="71"/>
    <w:p>
      <w:pPr>
        <w:spacing w:after="0"/>
        <w:ind w:left="0"/>
        <w:jc w:val="both"/>
      </w:pPr>
      <w:r>
        <w:rPr>
          <w:rFonts w:ascii="Times New Roman"/>
          <w:b w:val="false"/>
          <w:i w:val="false"/>
          <w:color w:val="000000"/>
          <w:sz w:val="28"/>
        </w:rPr>
        <w:t>
      "30. "Байланыс" саласының көлеміне пошта және курьерлік қызмет көрсетуден, сондай-ақ "Пошталық және курьерлік қызмет" пен "Телекоммуникациялар" негізгі және қосалқы экономикалық қызмет түрлері болып табылатын байланыс қызметі операторларының (меншіктің барлық түрлері кәсіпорындары) тұтынушыларға – жеке және заңды тұлғаларға байланыс қызметін көрсетуден алынған көлемі жатады.";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w:t>
      </w:r>
      <w:r>
        <w:rPr>
          <w:rFonts w:ascii="Times New Roman"/>
          <w:b w:val="false"/>
          <w:i w:val="false"/>
          <w:color w:val="000000"/>
          <w:sz w:val="28"/>
        </w:rPr>
        <w:t xml:space="preserve"> келесі редакцияда жазылсын:</w:t>
      </w:r>
    </w:p>
    <w:bookmarkStart w:name="z84" w:id="72"/>
    <w:p>
      <w:pPr>
        <w:spacing w:after="0"/>
        <w:ind w:left="0"/>
        <w:jc w:val="both"/>
      </w:pPr>
      <w:r>
        <w:rPr>
          <w:rFonts w:ascii="Times New Roman"/>
          <w:b w:val="false"/>
          <w:i w:val="false"/>
          <w:color w:val="000000"/>
          <w:sz w:val="28"/>
        </w:rPr>
        <w:t>
      "34. Тұтастай сала бойынша және түрлері бөлінісіндегі байланыс қызметінің НКИ келесі тізбектілік бойынша есептеледі:</w:t>
      </w:r>
    </w:p>
    <w:bookmarkEnd w:id="72"/>
    <w:bookmarkStart w:name="z85" w:id="73"/>
    <w:p>
      <w:pPr>
        <w:spacing w:after="0"/>
        <w:ind w:left="0"/>
        <w:jc w:val="both"/>
      </w:pPr>
      <w:r>
        <w:rPr>
          <w:rFonts w:ascii="Times New Roman"/>
          <w:b w:val="false"/>
          <w:i w:val="false"/>
          <w:color w:val="000000"/>
          <w:sz w:val="28"/>
        </w:rPr>
        <w:t>
      1) заңды тұлғалар мен жеке тұлғалар көрсетілген байланыс қызметі көлемінің үлесі байланыстың жекелеген түрлері және тұтастай сала бойынша байланыс қызметі көлемінің жалпы көлемінде анықталады.</w:t>
      </w:r>
    </w:p>
    <w:bookmarkEnd w:id="73"/>
    <w:p>
      <w:pPr>
        <w:spacing w:after="0"/>
        <w:ind w:left="0"/>
        <w:jc w:val="both"/>
      </w:pPr>
      <w:r>
        <w:rPr>
          <w:rFonts w:ascii="Times New Roman"/>
          <w:b w:val="false"/>
          <w:i w:val="false"/>
          <w:color w:val="000000"/>
          <w:sz w:val="28"/>
        </w:rPr>
        <w:t>
      Есептеу келесі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4"/>
    <w:p>
      <w:pPr>
        <w:spacing w:after="0"/>
        <w:ind w:left="0"/>
        <w:jc w:val="both"/>
      </w:pPr>
      <w:r>
        <w:rPr>
          <w:rFonts w:ascii="Times New Roman"/>
          <w:b w:val="false"/>
          <w:i w:val="false"/>
          <w:color w:val="000000"/>
          <w:sz w:val="28"/>
        </w:rPr>
        <w:t>
      мұндағы:</w:t>
      </w:r>
    </w:p>
    <w:bookmarkEnd w:id="74"/>
    <w:bookmarkStart w:name="z87" w:id="75"/>
    <w:p>
      <w:pPr>
        <w:spacing w:after="0"/>
        <w:ind w:left="0"/>
        <w:jc w:val="both"/>
      </w:pPr>
      <w:r>
        <w:rPr>
          <w:rFonts w:ascii="Times New Roman"/>
          <w:b w:val="false"/>
          <w:i w:val="false"/>
          <w:color w:val="000000"/>
          <w:sz w:val="28"/>
        </w:rPr>
        <w:t>
      Df – байланыс қызметтерінің жалпы көлеміндегі жеке тұлғаларға көрсетілген байланыс қызметтері көлемінің үлесі;</w:t>
      </w:r>
    </w:p>
    <w:bookmarkEnd w:id="75"/>
    <w:bookmarkStart w:name="z88" w:id="76"/>
    <w:p>
      <w:pPr>
        <w:spacing w:after="0"/>
        <w:ind w:left="0"/>
        <w:jc w:val="both"/>
      </w:pPr>
      <w:r>
        <w:rPr>
          <w:rFonts w:ascii="Times New Roman"/>
          <w:b w:val="false"/>
          <w:i w:val="false"/>
          <w:color w:val="000000"/>
          <w:sz w:val="28"/>
        </w:rPr>
        <w:t>
      Vf – жеке тұлғаларға көрсетілетін байланыс қызметінің көлемі;</w:t>
      </w:r>
    </w:p>
    <w:bookmarkEnd w:id="76"/>
    <w:bookmarkStart w:name="z89" w:id="77"/>
    <w:p>
      <w:pPr>
        <w:spacing w:after="0"/>
        <w:ind w:left="0"/>
        <w:jc w:val="both"/>
      </w:pPr>
      <w:r>
        <w:rPr>
          <w:rFonts w:ascii="Times New Roman"/>
          <w:b w:val="false"/>
          <w:i w:val="false"/>
          <w:color w:val="000000"/>
          <w:sz w:val="28"/>
        </w:rPr>
        <w:t>
      Vo – байланыс қызметтерінің жалпы көлемі.</w:t>
      </w:r>
    </w:p>
    <w:bookmarkEnd w:id="77"/>
    <w:bookmarkStart w:name="z90" w:id="78"/>
    <w:p>
      <w:pPr>
        <w:spacing w:after="0"/>
        <w:ind w:left="0"/>
        <w:jc w:val="both"/>
      </w:pPr>
      <w:r>
        <w:rPr>
          <w:rFonts w:ascii="Times New Roman"/>
          <w:b w:val="false"/>
          <w:i w:val="false"/>
          <w:color w:val="000000"/>
          <w:sz w:val="28"/>
        </w:rPr>
        <w:t>
      Заңды тұлғаларға көрсетілетін байланыс қызметі көлемінің үлесін есептеу байланыстың жекелеген түрлері бөлінісінде және тұтастай сала бойынша келесі формула арқылы жүргізіледі:</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178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9"/>
    <w:p>
      <w:pPr>
        <w:spacing w:after="0"/>
        <w:ind w:left="0"/>
        <w:jc w:val="both"/>
      </w:pPr>
      <w:r>
        <w:rPr>
          <w:rFonts w:ascii="Times New Roman"/>
          <w:b w:val="false"/>
          <w:i w:val="false"/>
          <w:color w:val="000000"/>
          <w:sz w:val="28"/>
        </w:rPr>
        <w:t>
      мұндағы:</w:t>
      </w:r>
    </w:p>
    <w:bookmarkEnd w:id="79"/>
    <w:bookmarkStart w:name="z92" w:id="80"/>
    <w:p>
      <w:pPr>
        <w:spacing w:after="0"/>
        <w:ind w:left="0"/>
        <w:jc w:val="both"/>
      </w:pPr>
      <w:r>
        <w:rPr>
          <w:rFonts w:ascii="Times New Roman"/>
          <w:b w:val="false"/>
          <w:i w:val="false"/>
          <w:color w:val="000000"/>
          <w:sz w:val="28"/>
        </w:rPr>
        <w:t>
      Du – байланыс қызметтерінің жалпы көлеміндегі заңды тұлғаларға көрсетілген байланыс қызметі көлемінің үлесі;</w:t>
      </w:r>
    </w:p>
    <w:bookmarkEnd w:id="80"/>
    <w:bookmarkStart w:name="z93" w:id="81"/>
    <w:p>
      <w:pPr>
        <w:spacing w:after="0"/>
        <w:ind w:left="0"/>
        <w:jc w:val="both"/>
      </w:pPr>
      <w:r>
        <w:rPr>
          <w:rFonts w:ascii="Times New Roman"/>
          <w:b w:val="false"/>
          <w:i w:val="false"/>
          <w:color w:val="000000"/>
          <w:sz w:val="28"/>
        </w:rPr>
        <w:t>
      Df – қызметтердің жалпы көлеміндегі жеке тұлғаларға көрсетілген байланыс қызметі көлемінің үлесі.</w:t>
      </w:r>
    </w:p>
    <w:bookmarkEnd w:id="81"/>
    <w:bookmarkStart w:name="z94" w:id="82"/>
    <w:p>
      <w:pPr>
        <w:spacing w:after="0"/>
        <w:ind w:left="0"/>
        <w:jc w:val="both"/>
      </w:pPr>
      <w:r>
        <w:rPr>
          <w:rFonts w:ascii="Times New Roman"/>
          <w:b w:val="false"/>
          <w:i w:val="false"/>
          <w:color w:val="000000"/>
          <w:sz w:val="28"/>
        </w:rPr>
        <w:t>
      2) бұдан әрі байланыстың жекелеген түрлері мен тұтастай сала бойынша қызметтерге жалпы баға индекстерін есептеу жүргізіледі.";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w:t>
      </w:r>
      <w:r>
        <w:rPr>
          <w:rFonts w:ascii="Times New Roman"/>
          <w:b w:val="false"/>
          <w:i w:val="false"/>
          <w:color w:val="000000"/>
          <w:sz w:val="28"/>
        </w:rPr>
        <w:t xml:space="preserve"> келесі редакцияда жазылсын:</w:t>
      </w:r>
    </w:p>
    <w:bookmarkStart w:name="z96" w:id="83"/>
    <w:p>
      <w:pPr>
        <w:spacing w:after="0"/>
        <w:ind w:left="0"/>
        <w:jc w:val="both"/>
      </w:pPr>
      <w:r>
        <w:rPr>
          <w:rFonts w:ascii="Times New Roman"/>
          <w:b w:val="false"/>
          <w:i w:val="false"/>
          <w:color w:val="000000"/>
          <w:sz w:val="28"/>
        </w:rPr>
        <w:t>
      "36. Байланыс қызметтерінің жалпы баға индексін заңды және жеке тұлғаларға көрсетілген байланыс қызметтерінің құрылымдық баға индекстерінің сомасы құрайды. Құрылымдық баға индекстері келесі формулалар бойынша есептеледі:</w:t>
      </w:r>
    </w:p>
    <w:bookmarkEnd w:id="83"/>
    <w:bookmarkStart w:name="z97" w:id="84"/>
    <w:p>
      <w:pPr>
        <w:spacing w:after="0"/>
        <w:ind w:left="0"/>
        <w:jc w:val="both"/>
      </w:pPr>
      <w:r>
        <w:rPr>
          <w:rFonts w:ascii="Times New Roman"/>
          <w:b w:val="false"/>
          <w:i w:val="false"/>
          <w:color w:val="000000"/>
          <w:sz w:val="28"/>
        </w:rPr>
        <w:t>
      1) заңды тұлғалар бойынша:</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908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мұндағы:</w:t>
      </w:r>
    </w:p>
    <w:bookmarkEnd w:id="85"/>
    <w:bookmarkStart w:name="z99" w:id="86"/>
    <w:p>
      <w:pPr>
        <w:spacing w:after="0"/>
        <w:ind w:left="0"/>
        <w:jc w:val="both"/>
      </w:pPr>
      <w:r>
        <w:rPr>
          <w:rFonts w:ascii="Times New Roman"/>
          <w:b w:val="false"/>
          <w:i w:val="false"/>
          <w:color w:val="000000"/>
          <w:sz w:val="28"/>
        </w:rPr>
        <w:t>
      Isu – заңды тұлғаларға көрсетілген байланыс қызметіне құрылымдық баға индексі;</w:t>
      </w:r>
    </w:p>
    <w:bookmarkEnd w:id="86"/>
    <w:bookmarkStart w:name="z100" w:id="87"/>
    <w:p>
      <w:pPr>
        <w:spacing w:after="0"/>
        <w:ind w:left="0"/>
        <w:jc w:val="both"/>
      </w:pPr>
      <w:r>
        <w:rPr>
          <w:rFonts w:ascii="Times New Roman"/>
          <w:b w:val="false"/>
          <w:i w:val="false"/>
          <w:color w:val="000000"/>
          <w:sz w:val="28"/>
        </w:rPr>
        <w:t>
      Iu – заңды тұлғаларға көрсетілген байланыс қызметіне баға индексі;</w:t>
      </w:r>
    </w:p>
    <w:bookmarkEnd w:id="87"/>
    <w:bookmarkStart w:name="z101" w:id="88"/>
    <w:p>
      <w:pPr>
        <w:spacing w:after="0"/>
        <w:ind w:left="0"/>
        <w:jc w:val="both"/>
      </w:pPr>
      <w:r>
        <w:rPr>
          <w:rFonts w:ascii="Times New Roman"/>
          <w:b w:val="false"/>
          <w:i w:val="false"/>
          <w:color w:val="000000"/>
          <w:sz w:val="28"/>
        </w:rPr>
        <w:t>
      Du – заңды тұлғаларға көрсетілетін байланыс қызметтері көлемінің байланыс қызметтеріндегі жалпы көлеміндегі үлесі.</w:t>
      </w:r>
    </w:p>
    <w:bookmarkEnd w:id="88"/>
    <w:bookmarkStart w:name="z102" w:id="89"/>
    <w:p>
      <w:pPr>
        <w:spacing w:after="0"/>
        <w:ind w:left="0"/>
        <w:jc w:val="both"/>
      </w:pPr>
      <w:r>
        <w:rPr>
          <w:rFonts w:ascii="Times New Roman"/>
          <w:b w:val="false"/>
          <w:i w:val="false"/>
          <w:color w:val="000000"/>
          <w:sz w:val="28"/>
        </w:rPr>
        <w:t>
      2) жеке тұлғалар бойынша:</w:t>
      </w:r>
    </w:p>
    <w:bookmarkEnd w:id="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353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90"/>
    <w:p>
      <w:pPr>
        <w:spacing w:after="0"/>
        <w:ind w:left="0"/>
        <w:jc w:val="both"/>
      </w:pPr>
      <w:r>
        <w:rPr>
          <w:rFonts w:ascii="Times New Roman"/>
          <w:b w:val="false"/>
          <w:i w:val="false"/>
          <w:color w:val="000000"/>
          <w:sz w:val="28"/>
        </w:rPr>
        <w:t>
      мұндағы:</w:t>
      </w:r>
    </w:p>
    <w:bookmarkEnd w:id="90"/>
    <w:bookmarkStart w:name="z104" w:id="91"/>
    <w:p>
      <w:pPr>
        <w:spacing w:after="0"/>
        <w:ind w:left="0"/>
        <w:jc w:val="both"/>
      </w:pPr>
      <w:r>
        <w:rPr>
          <w:rFonts w:ascii="Times New Roman"/>
          <w:b w:val="false"/>
          <w:i w:val="false"/>
          <w:color w:val="000000"/>
          <w:sz w:val="28"/>
        </w:rPr>
        <w:t>
      Isf – жеке тұлғаларға көрсетілген байланыс қызметтеріне құрылымдық баға индексі;</w:t>
      </w:r>
    </w:p>
    <w:bookmarkEnd w:id="91"/>
    <w:bookmarkStart w:name="z105" w:id="92"/>
    <w:p>
      <w:pPr>
        <w:spacing w:after="0"/>
        <w:ind w:left="0"/>
        <w:jc w:val="both"/>
      </w:pPr>
      <w:r>
        <w:rPr>
          <w:rFonts w:ascii="Times New Roman"/>
          <w:b w:val="false"/>
          <w:i w:val="false"/>
          <w:color w:val="000000"/>
          <w:sz w:val="28"/>
        </w:rPr>
        <w:t>
      If – жеке тұлғаларға көрсетілген байланыс қызметтеріне баға индексі;</w:t>
      </w:r>
    </w:p>
    <w:bookmarkEnd w:id="92"/>
    <w:bookmarkStart w:name="z106" w:id="93"/>
    <w:p>
      <w:pPr>
        <w:spacing w:after="0"/>
        <w:ind w:left="0"/>
        <w:jc w:val="both"/>
      </w:pPr>
      <w:r>
        <w:rPr>
          <w:rFonts w:ascii="Times New Roman"/>
          <w:b w:val="false"/>
          <w:i w:val="false"/>
          <w:color w:val="000000"/>
          <w:sz w:val="28"/>
        </w:rPr>
        <w:t>
      Df – жеке тұлғаларға көрсетілетін байланыс қызметтері көлемінің байланыс қызметтерінің жалпы көлеміндегі үлесі.</w:t>
      </w:r>
    </w:p>
    <w:bookmarkEnd w:id="93"/>
    <w:bookmarkStart w:name="z107" w:id="94"/>
    <w:p>
      <w:pPr>
        <w:spacing w:after="0"/>
        <w:ind w:left="0"/>
        <w:jc w:val="both"/>
      </w:pPr>
      <w:r>
        <w:rPr>
          <w:rFonts w:ascii="Times New Roman"/>
          <w:b w:val="false"/>
          <w:i w:val="false"/>
          <w:color w:val="000000"/>
          <w:sz w:val="28"/>
        </w:rPr>
        <w:t>
      3) байланыс қызметтеріне жалпы баға индексі (Io) келесі формула бойынша есептеледі:</w:t>
      </w:r>
    </w:p>
    <w:bookmarkEnd w:id="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44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