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50b44" w14:textId="e450b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13 қазандағы № 515 бұйрығы. Қазақстан Республикасының Әділет министрлігінде 2021 жылғы 15 қазанда № 24782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13487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Білім беру ұйымдарының жатақханаларындағы орындарды бөлу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 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 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"8-1. Жеке басын куәландыратын және (немесе) цифрлық құжаттар сервисінен электрондық құжат (сәйкестендіру үшін) туралы мәліметтерді, отбасы болған жағдайда отбасы құрамы туралы анықтаманы, ата-анасының (ата-аналарының) қайтыс болуы туралы куәлікті (жетім балалар үшін), отбасында 4 және одан көп баланың болуы туралы анықтаманы (көп балалы отбасылардан шыққан балалар үшін),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тіркеу тізілімінде № 10589 болып тіркелген) бекітілген нысан бойынша мүгедектікті растау туралы анықтаманы, мемлекеттік атаулы әлеуметтік көмек алу үшін құқығын растау туралы анықтаманы көрсетілетін қызметті беруші тиісті мемлекеттік ақпараттық жүйелерден "электрондық үкімет" шлюзі арқылы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8" w:id="1"/>
    <w:p>
      <w:pPr>
        <w:spacing w:after="0"/>
        <w:ind w:left="0"/>
        <w:jc w:val="both"/>
      </w:pPr>
      <w:r>
        <w:rPr>
          <w:rFonts w:ascii="Times New Roman"/>
          <w:b w:val="false"/>
          <w:i w:val="false"/>
          <w:color w:val="000000"/>
          <w:sz w:val="28"/>
        </w:rPr>
        <w:t>
      "10. Конкурстық комиссия жатақханалардағы орындарды бөлуді негіздемелер мен кезектілікті ескере отырып, мынадай тәртіппен жүзеге асырады:</w:t>
      </w:r>
    </w:p>
    <w:bookmarkEnd w:id="1"/>
    <w:p>
      <w:pPr>
        <w:spacing w:after="0"/>
        <w:ind w:left="0"/>
        <w:jc w:val="both"/>
      </w:pPr>
      <w:r>
        <w:rPr>
          <w:rFonts w:ascii="Times New Roman"/>
          <w:b w:val="false"/>
          <w:i w:val="false"/>
          <w:color w:val="000000"/>
          <w:sz w:val="28"/>
        </w:rPr>
        <w:t>
      1) даму мүмкіндіктері шектеулі адамдар, мүгедектер және бала кезінен мүгедектер, мүгедек балалар, жетім балалар және ата-аналарының қамқорлығынсыз қалған балалар, кәмелетке толмаған төрт және одан көп бала тәрбиелеп отырған отбасылардағы балалар, ата-анасының біреуі немесе екеуі де мүгедек болып табылатын адамдар;</w:t>
      </w:r>
    </w:p>
    <w:p>
      <w:pPr>
        <w:spacing w:after="0"/>
        <w:ind w:left="0"/>
        <w:jc w:val="both"/>
      </w:pPr>
      <w:r>
        <w:rPr>
          <w:rFonts w:ascii="Times New Roman"/>
          <w:b w:val="false"/>
          <w:i w:val="false"/>
          <w:color w:val="000000"/>
          <w:sz w:val="28"/>
        </w:rPr>
        <w:t>
      2) кәмелеттік жасқа жеткенге дейін ата-аналарынан қамқорлығынсыз қалған жастар арасынан адамдар, кемінде үш жыл толық емес отбасы мәртебесі бар отбасылардағы балалар, жеңілдіктер бойынша Ұлы Отан соғысының қатысушыларына және мүгедектерге теңестірілген адамдар, ауылдың әлеуметтік-экономикалық дамуын айқындайтын білім беру бағдарламалары бойынша оқуға түскен ауыл жастары арасынан шыққан адамдар, сондай-ақ қандастар;</w:t>
      </w:r>
    </w:p>
    <w:p>
      <w:pPr>
        <w:spacing w:after="0"/>
        <w:ind w:left="0"/>
        <w:jc w:val="both"/>
      </w:pPr>
      <w:r>
        <w:rPr>
          <w:rFonts w:ascii="Times New Roman"/>
          <w:b w:val="false"/>
          <w:i w:val="false"/>
          <w:color w:val="000000"/>
          <w:sz w:val="28"/>
        </w:rPr>
        <w:t>
      3) "Мәңгілік ел жастары – индустрияға!" ("Серпін – 2050") жобасы шеңберіндегі білім алушылар;</w:t>
      </w:r>
    </w:p>
    <w:p>
      <w:pPr>
        <w:spacing w:after="0"/>
        <w:ind w:left="0"/>
        <w:jc w:val="both"/>
      </w:pPr>
      <w:r>
        <w:rPr>
          <w:rFonts w:ascii="Times New Roman"/>
          <w:b w:val="false"/>
          <w:i w:val="false"/>
          <w:color w:val="000000"/>
          <w:sz w:val="28"/>
        </w:rPr>
        <w:t>
      4) "Алтын белгі" игерелері болып табылатын бірінші курсқа қабылданған білім алушылар, Президенттік, халықаралық және республикалық олимпиада және/немесе конкурс жеңімпазының немесе жүлдегерінің сертификатын иеленген білім алушылар, сондай-ақ оқу орнын үздік бітірген, білім туралы растайтын құжаты бар (куәліктер, аттестат, диплом) талапкерлер;</w:t>
      </w:r>
    </w:p>
    <w:p>
      <w:pPr>
        <w:spacing w:after="0"/>
        <w:ind w:left="0"/>
        <w:jc w:val="both"/>
      </w:pPr>
      <w:r>
        <w:rPr>
          <w:rFonts w:ascii="Times New Roman"/>
          <w:b w:val="false"/>
          <w:i w:val="false"/>
          <w:color w:val="000000"/>
          <w:sz w:val="28"/>
        </w:rPr>
        <w:t>
      5) Ұлттық бірыңғай тестілеу немесе Кешенді тестілеу қортындылары, ұйым өткізген қабылдау емтихандары немесе тестілеу түрінде пәндер қорытындылары бойынша жоғары балл жинаған бірінші курсқа оқуға қабылданған білім алушылар.</w:t>
      </w:r>
    </w:p>
    <w:p>
      <w:pPr>
        <w:spacing w:after="0"/>
        <w:ind w:left="0"/>
        <w:jc w:val="both"/>
      </w:pPr>
      <w:r>
        <w:rPr>
          <w:rFonts w:ascii="Times New Roman"/>
          <w:b w:val="false"/>
          <w:i w:val="false"/>
          <w:color w:val="000000"/>
          <w:sz w:val="28"/>
        </w:rPr>
        <w:t>
      Ұлттық бірыңғай тестілеу немесе Кешенді тестілеудің, ұйым өткізген пән бойынша немесе тестілеу түріндегі қабылдау емтихандарының қорытындылары бойынша тең балл жинаған кезде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қаулысымен бекітілген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қағидаларына сәйкес өтініш иесінің (отбасының) жергілікті атқарушы органдар ұсынатын мемлекеттік атаулы әлеуметтік көмек алушыларға тиесілілігін растайтын анықтама ұсынған жағдайда, білім алушының материалдық жағдайы ескеріледі;</w:t>
      </w:r>
    </w:p>
    <w:p>
      <w:pPr>
        <w:spacing w:after="0"/>
        <w:ind w:left="0"/>
        <w:jc w:val="both"/>
      </w:pPr>
      <w:r>
        <w:rPr>
          <w:rFonts w:ascii="Times New Roman"/>
          <w:b w:val="false"/>
          <w:i w:val="false"/>
          <w:color w:val="000000"/>
          <w:sz w:val="28"/>
        </w:rPr>
        <w:t>
      6) оқу, ғылыми және қоғамдық жұмыста жоғары нәтижелері бар жоғарғы курс студенттері қатарындағы білім алушылар;</w:t>
      </w:r>
    </w:p>
    <w:p>
      <w:pPr>
        <w:spacing w:after="0"/>
        <w:ind w:left="0"/>
        <w:jc w:val="both"/>
      </w:pPr>
      <w:r>
        <w:rPr>
          <w:rFonts w:ascii="Times New Roman"/>
          <w:b w:val="false"/>
          <w:i w:val="false"/>
          <w:color w:val="000000"/>
          <w:sz w:val="28"/>
        </w:rPr>
        <w:t>
      7) ұйымның өзге де білім алушылары.";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0" w:id="2"/>
    <w:p>
      <w:pPr>
        <w:spacing w:after="0"/>
        <w:ind w:left="0"/>
        <w:jc w:val="both"/>
      </w:pPr>
      <w:r>
        <w:rPr>
          <w:rFonts w:ascii="Times New Roman"/>
          <w:b w:val="false"/>
          <w:i w:val="false"/>
          <w:color w:val="000000"/>
          <w:sz w:val="28"/>
        </w:rPr>
        <w:t>
      "14. Конкурстық комиссия жатақханаларда орын бөлуді кезең-кезеңмен:</w:t>
      </w:r>
    </w:p>
    <w:bookmarkEnd w:id="2"/>
    <w:p>
      <w:pPr>
        <w:spacing w:after="0"/>
        <w:ind w:left="0"/>
        <w:jc w:val="both"/>
      </w:pPr>
      <w:r>
        <w:rPr>
          <w:rFonts w:ascii="Times New Roman"/>
          <w:b w:val="false"/>
          <w:i w:val="false"/>
          <w:color w:val="000000"/>
          <w:sz w:val="28"/>
        </w:rPr>
        <w:t>
      1) бірінші курстан басқа, барлық курстарда келесі оқу жылында білім алушыларға оқу жылының соңында (шілде);</w:t>
      </w:r>
    </w:p>
    <w:p>
      <w:pPr>
        <w:spacing w:after="0"/>
        <w:ind w:left="0"/>
        <w:jc w:val="both"/>
      </w:pPr>
      <w:r>
        <w:rPr>
          <w:rFonts w:ascii="Times New Roman"/>
          <w:b w:val="false"/>
          <w:i w:val="false"/>
          <w:color w:val="000000"/>
          <w:sz w:val="28"/>
        </w:rPr>
        <w:t>
      2) бірінші курсқа оқуға қабылданған немесе басқа оқу орындарынан ауысып келген білім алушыларға оқу жылының басында (тамыз);</w:t>
      </w:r>
    </w:p>
    <w:p>
      <w:pPr>
        <w:spacing w:after="0"/>
        <w:ind w:left="0"/>
        <w:jc w:val="both"/>
      </w:pPr>
      <w:r>
        <w:rPr>
          <w:rFonts w:ascii="Times New Roman"/>
          <w:b w:val="false"/>
          <w:i w:val="false"/>
          <w:color w:val="000000"/>
          <w:sz w:val="28"/>
        </w:rPr>
        <w:t>
      3) жатақханаларда тұратын білім алушылар контингентінің өзгеруіне сәйкес, сондай-ақ ауысып келген немесе қайта қабылданған білім алушыларды негізді орналастыру үшін оқу жылының ішінде, қажеттілігіне қарай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2" w:id="3"/>
    <w:p>
      <w:pPr>
        <w:spacing w:after="0"/>
        <w:ind w:left="0"/>
        <w:jc w:val="both"/>
      </w:pPr>
      <w:r>
        <w:rPr>
          <w:rFonts w:ascii="Times New Roman"/>
          <w:b w:val="false"/>
          <w:i w:val="false"/>
          <w:color w:val="000000"/>
          <w:sz w:val="28"/>
        </w:rPr>
        <w:t>
      "15. Жатақханада тұру үшін қалыптастырылған тізім негізінде білім алушыға Комиссия төрағасының қолы қойылған ТжКБ немесе ЖЖОКБҰ жатақханаларынан орын беру туралы жолдама не дәлелді бас тарту беріледі.</w:t>
      </w:r>
    </w:p>
    <w:bookmarkEnd w:id="3"/>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қызмет көрсету нәтижесі ТжКБ-ның немесе ЖЖОКБҰ -ның уәкілетті тұлғасының электрондық цифрлық қолтаңба (бұдан әрі - ЭЦҚ) қойылған электрондық құжат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және Мемлекеттік көрсетілетін қызметтер туралы </w:t>
      </w:r>
      <w:r>
        <w:rPr>
          <w:rFonts w:ascii="Times New Roman"/>
          <w:b w:val="false"/>
          <w:i w:val="false"/>
          <w:color w:val="000000"/>
          <w:sz w:val="28"/>
        </w:rPr>
        <w:t>заңға</w:t>
      </w:r>
      <w:r>
        <w:rPr>
          <w:rFonts w:ascii="Times New Roman"/>
          <w:b w:val="false"/>
          <w:i w:val="false"/>
          <w:color w:val="000000"/>
          <w:sz w:val="28"/>
        </w:rPr>
        <w:t xml:space="preserve">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Көрсетілетін қызметті алушы мемлекеттік қызмет көрсету нәтижелерімен келіспеген жағдайда,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оған шағым жасауға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Start w:name="z16" w:id="4"/>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4"/>
    <w:bookmarkStart w:name="z1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18"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2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7"/>
    <w:bookmarkStart w:name="z21"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2021 жылғы 13 қазандағы</w:t>
            </w:r>
            <w:r>
              <w:br/>
            </w:r>
            <w:r>
              <w:rPr>
                <w:rFonts w:ascii="Times New Roman"/>
                <w:b w:val="false"/>
                <w:i w:val="false"/>
                <w:color w:val="000000"/>
                <w:sz w:val="20"/>
              </w:rPr>
              <w:t>№ 515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ұйымдарының</w:t>
            </w:r>
            <w:r>
              <w:br/>
            </w:r>
            <w:r>
              <w:rPr>
                <w:rFonts w:ascii="Times New Roman"/>
                <w:b w:val="false"/>
                <w:i w:val="false"/>
                <w:color w:val="000000"/>
                <w:sz w:val="20"/>
              </w:rPr>
              <w:t>жатақханаларындағы</w:t>
            </w:r>
            <w:r>
              <w:br/>
            </w:r>
            <w:r>
              <w:rPr>
                <w:rFonts w:ascii="Times New Roman"/>
                <w:b w:val="false"/>
                <w:i w:val="false"/>
                <w:color w:val="000000"/>
                <w:sz w:val="20"/>
              </w:rPr>
              <w:t>орындарды бөлу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жатақхана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Техникалық және кәсіптік, орта білімнен кейінгі білім беру ұйымдары;</w:t>
            </w:r>
          </w:p>
          <w:p>
            <w:pPr>
              <w:spacing w:after="20"/>
              <w:ind w:left="20"/>
              <w:jc w:val="both"/>
            </w:pPr>
            <w:r>
              <w:rPr>
                <w:rFonts w:ascii="Times New Roman"/>
                <w:b w:val="false"/>
                <w:i w:val="false"/>
                <w:color w:val="000000"/>
                <w:sz w:val="20"/>
              </w:rPr>
              <w:t>
2) www.egov.kz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мерзімі – 3 жұмыс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 (ішінара автоматтандырылған)/қағаз түрінде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техникалық және кәсіптік, орта білімнен кейінгі білім беру ұйымдарында білім алушыларға жатақхана беру туралы жолдама не дәлелді бас тарту.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электронды/қағаз түрінде.</w:t>
            </w:r>
          </w:p>
          <w:p>
            <w:pPr>
              <w:spacing w:after="20"/>
              <w:ind w:left="20"/>
              <w:jc w:val="both"/>
            </w:pPr>
            <w:r>
              <w:rPr>
                <w:rFonts w:ascii="Times New Roman"/>
                <w:b w:val="false"/>
                <w:i w:val="false"/>
                <w:color w:val="000000"/>
                <w:sz w:val="20"/>
              </w:rPr>
              <w:t>
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Техникалық және кәсіптік, орта білімнен кейінгі білім беру ұйымдары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Мемлекеттік қызмет көрсету орындарының мекенжайлары: </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көрсетуге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xml:space="preserve">
1) Техникалық және кәсіптік, орта білімнен кейінгі білім беру ұйым басшысының атына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жатақханадан орын беру туралы өтініш;</w:t>
            </w:r>
          </w:p>
          <w:p>
            <w:pPr>
              <w:spacing w:after="20"/>
              <w:ind w:left="20"/>
              <w:jc w:val="both"/>
            </w:pPr>
            <w:r>
              <w:rPr>
                <w:rFonts w:ascii="Times New Roman"/>
                <w:b w:val="false"/>
                <w:i w:val="false"/>
                <w:color w:val="000000"/>
                <w:sz w:val="20"/>
              </w:rPr>
              <w:t>
2) қандас мәртебесі туралы құжат;</w:t>
            </w:r>
          </w:p>
          <w:p>
            <w:pPr>
              <w:spacing w:after="20"/>
              <w:ind w:left="20"/>
              <w:jc w:val="both"/>
            </w:pPr>
            <w:r>
              <w:rPr>
                <w:rFonts w:ascii="Times New Roman"/>
                <w:b w:val="false"/>
                <w:i w:val="false"/>
                <w:color w:val="000000"/>
                <w:sz w:val="20"/>
              </w:rPr>
              <w:t>
3) жеке басын куәландыратын құжат және (немесе) цифрлық құжаттар сервисінен электрондық құжат арқылы (сәйкестендіру үшін).</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нысанындағы жатақханадан орын беру туралы өтініш;</w:t>
            </w:r>
          </w:p>
          <w:p>
            <w:pPr>
              <w:spacing w:after="20"/>
              <w:ind w:left="20"/>
              <w:jc w:val="both"/>
            </w:pPr>
            <w:r>
              <w:rPr>
                <w:rFonts w:ascii="Times New Roman"/>
                <w:b w:val="false"/>
                <w:i w:val="false"/>
                <w:color w:val="000000"/>
                <w:sz w:val="20"/>
              </w:rPr>
              <w:t>
2) қандас мәртебесі туралы құжаттың электрондық көшірмесі.</w:t>
            </w:r>
          </w:p>
          <w:p>
            <w:pPr>
              <w:spacing w:after="20"/>
              <w:ind w:left="20"/>
              <w:jc w:val="both"/>
            </w:pPr>
            <w:r>
              <w:rPr>
                <w:rFonts w:ascii="Times New Roman"/>
                <w:b w:val="false"/>
                <w:i w:val="false"/>
                <w:color w:val="000000"/>
                <w:sz w:val="20"/>
              </w:rPr>
              <w:t xml:space="preserve">
Жеке басын куәландыратын құжаттар туралы мәліметтер, отбасы болған жағдайда отбасы құрамы туралы анықтама, ата-анасының (ата-анасының) қайтыс болуы туралы куәлік (балалар үшін – туралы анықтама (көп балалы отбасылардан шыққан балалар үшін), Қазақстан Республикасы Денсаулық сақтау және әлеуметтік даму министрінің 2015 жылғы 30 қаңтардағы № 44 "Медициналық-әлеуметтік сараптама жүргізу қағидаларын бекіту туралы"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2015 жылы 31 наурызда № 10589 тіркелген) нысан бойынша мүгедектікті растау туралы анықтама, мемлекеттік атаулы әлеуметтік көмек алу үшін құқығын растау туралы анықтаманы көрсетілетін қызметті берушіге тиісті мемлекеттік ақпараттық жүйелерден "электрондық үкімет" шлюзі арқылы ұсынылады.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Заңнамасымен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2016 жылғы 22 қаңтардағы № 66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13487 тіркелген) білім беру ұйымдарының жатақханаларында орын бөлу қағидаларында белгіленген талаптарға сәйкес келмеуі.</w:t>
            </w:r>
          </w:p>
          <w:p>
            <w:pPr>
              <w:spacing w:after="20"/>
              <w:ind w:left="20"/>
              <w:jc w:val="both"/>
            </w:pPr>
            <w:r>
              <w:rPr>
                <w:rFonts w:ascii="Times New Roman"/>
                <w:b w:val="false"/>
                <w:i w:val="false"/>
                <w:color w:val="000000"/>
                <w:sz w:val="20"/>
              </w:rPr>
              <w:t>
Мемлекеттік қызметті көрсетуден бас тарту кезінде көрсетілетін қызметті беруші көрсетілетін қызметті алушыға бас тарту себептерін көрсете отырып жауап жолдайды.</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жағдайда, көрсетілетін қызметті алушы осы мемлекеттік көрсетілетін қызмет қағидаларында белгіленген тәртіппен мемлекеттік көрсетілетін қызметті алу үшін қайта жүгіне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30 минут.</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 көрсетілетін қызметті берушінің анықтама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Үшінші тұлғалардың қызметті алу шарттары:</w:t>
            </w:r>
          </w:p>
          <w:p>
            <w:pPr>
              <w:spacing w:after="20"/>
              <w:ind w:left="20"/>
              <w:jc w:val="both"/>
            </w:pPr>
            <w:r>
              <w:rPr>
                <w:rFonts w:ascii="Times New Roman"/>
                <w:b w:val="false"/>
                <w:i w:val="false"/>
                <w:color w:val="000000"/>
                <w:sz w:val="20"/>
              </w:rPr>
              <w:t>
Порталдағы "жеке кабинеттен" ұсынылған мәліметтер сұралатын тұлғаның келісімі жағдайында үшінші тұлғалардың электрондық сұрау салуы.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2021 жылғы 13 қазандағы</w:t>
            </w:r>
            <w:r>
              <w:br/>
            </w:r>
            <w:r>
              <w:rPr>
                <w:rFonts w:ascii="Times New Roman"/>
                <w:b w:val="false"/>
                <w:i w:val="false"/>
                <w:color w:val="000000"/>
                <w:sz w:val="20"/>
              </w:rPr>
              <w:t>№ 515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ұйымдарының</w:t>
            </w:r>
            <w:r>
              <w:br/>
            </w:r>
            <w:r>
              <w:rPr>
                <w:rFonts w:ascii="Times New Roman"/>
                <w:b w:val="false"/>
                <w:i w:val="false"/>
                <w:color w:val="000000"/>
                <w:sz w:val="20"/>
              </w:rPr>
              <w:t xml:space="preserve">жатақханаларындағы </w:t>
            </w:r>
            <w:r>
              <w:br/>
            </w:r>
            <w:r>
              <w:rPr>
                <w:rFonts w:ascii="Times New Roman"/>
                <w:b w:val="false"/>
                <w:i w:val="false"/>
                <w:color w:val="000000"/>
                <w:sz w:val="20"/>
              </w:rPr>
              <w:t>орындарды бөлу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ұйымдарында білім алушыларға жатақхана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Жоғары және (немесе) жоғары оқу орнынан кейінгі білім беру ұйымдары;</w:t>
            </w:r>
          </w:p>
          <w:p>
            <w:pPr>
              <w:spacing w:after="20"/>
              <w:ind w:left="20"/>
              <w:jc w:val="both"/>
            </w:pPr>
            <w:r>
              <w:rPr>
                <w:rFonts w:ascii="Times New Roman"/>
                <w:b w:val="false"/>
                <w:i w:val="false"/>
                <w:color w:val="000000"/>
                <w:sz w:val="20"/>
              </w:rPr>
              <w:t>
2) "электрондық үкіметтің" веб-порталы www.egov.kz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 мерзімі-3 жұмыс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r>
              <w:rPr>
                <w:rFonts w:ascii="Times New Roman"/>
                <w:b w:val="false"/>
                <w:i w:val="false"/>
                <w:color w:val="000000"/>
                <w:sz w:val="20"/>
              </w:rPr>
              <w:t>6-қосымшасына</w:t>
            </w:r>
            <w:r>
              <w:rPr>
                <w:rFonts w:ascii="Times New Roman"/>
                <w:b w:val="false"/>
                <w:i w:val="false"/>
                <w:color w:val="000000"/>
                <w:sz w:val="20"/>
              </w:rPr>
              <w:t xml:space="preserve"> сәйкес нысан бойынша Жоғары және (немесе) жоғары оқу орнынан кейінгі білім беру ұйымдарында білім алушыларға жатақхана беру туралы жолдама, немесе дәлелді бас тарту.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электронды/қағаз түрінде.</w:t>
            </w:r>
          </w:p>
          <w:p>
            <w:pPr>
              <w:spacing w:after="20"/>
              <w:ind w:left="20"/>
              <w:jc w:val="both"/>
            </w:pPr>
            <w:r>
              <w:rPr>
                <w:rFonts w:ascii="Times New Roman"/>
                <w:b w:val="false"/>
                <w:i w:val="false"/>
                <w:color w:val="000000"/>
                <w:sz w:val="20"/>
              </w:rPr>
              <w:t>
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алушыдан алынатын төлем мөлшері және Қазақстан Республикасының Заңында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Жоғары және (немесе) жоғары оқу орнынан кейінгі білім беру ұйымдары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Көрсетілетін қызметті берушінің/ Мемлекеттік корпорацияның қызмет көрсету шарты: </w:t>
            </w:r>
          </w:p>
          <w:p>
            <w:pPr>
              <w:spacing w:after="20"/>
              <w:ind w:left="20"/>
              <w:jc w:val="both"/>
            </w:pPr>
            <w:r>
              <w:rPr>
                <w:rFonts w:ascii="Times New Roman"/>
                <w:b w:val="false"/>
                <w:i w:val="false"/>
                <w:color w:val="000000"/>
                <w:sz w:val="20"/>
              </w:rPr>
              <w:t>
Мемлекеттік қызмет жеделдетіп қызмет көрсетусіз, "электрондық" кезек тәртібімен көрсетіледі, портал арқылы электрондық кезек броньдалады.</w:t>
            </w:r>
          </w:p>
          <w:p>
            <w:pPr>
              <w:spacing w:after="20"/>
              <w:ind w:left="20"/>
              <w:jc w:val="both"/>
            </w:pPr>
            <w:r>
              <w:rPr>
                <w:rFonts w:ascii="Times New Roman"/>
                <w:b w:val="false"/>
                <w:i w:val="false"/>
                <w:color w:val="000000"/>
                <w:sz w:val="20"/>
              </w:rPr>
              <w:t xml:space="preserve">
Мемлекеттік қызмет көрсету орындарының мекенжайлары: </w:t>
            </w:r>
          </w:p>
          <w:p>
            <w:pPr>
              <w:spacing w:after="20"/>
              <w:ind w:left="20"/>
              <w:jc w:val="both"/>
            </w:pPr>
            <w:r>
              <w:rPr>
                <w:rFonts w:ascii="Times New Roman"/>
                <w:b w:val="false"/>
                <w:i w:val="false"/>
                <w:color w:val="000000"/>
                <w:sz w:val="20"/>
              </w:rPr>
              <w:t xml:space="preserve">
1) көрсетілетін қызметті берушінің интернет-ресурсында; </w:t>
            </w:r>
          </w:p>
          <w:p>
            <w:pPr>
              <w:spacing w:after="20"/>
              <w:ind w:left="20"/>
              <w:jc w:val="both"/>
            </w:pPr>
            <w:r>
              <w:rPr>
                <w:rFonts w:ascii="Times New Roman"/>
                <w:b w:val="false"/>
                <w:i w:val="false"/>
                <w:color w:val="000000"/>
                <w:sz w:val="20"/>
              </w:rPr>
              <w:t>
2) порталда www.egov.kz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көрсетуге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xml:space="preserve">
1) Жоғары және (немесе) жоғары оқу орнынан кейінгі білім беру ұйым басшысының атына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жатақханадан орын беру туралы өтініш;</w:t>
            </w:r>
          </w:p>
          <w:p>
            <w:pPr>
              <w:spacing w:after="20"/>
              <w:ind w:left="20"/>
              <w:jc w:val="both"/>
            </w:pPr>
            <w:r>
              <w:rPr>
                <w:rFonts w:ascii="Times New Roman"/>
                <w:b w:val="false"/>
                <w:i w:val="false"/>
                <w:color w:val="000000"/>
                <w:sz w:val="20"/>
              </w:rPr>
              <w:t>
2) қандас мәртебесі туралы құжат;</w:t>
            </w:r>
          </w:p>
          <w:p>
            <w:pPr>
              <w:spacing w:after="20"/>
              <w:ind w:left="20"/>
              <w:jc w:val="both"/>
            </w:pPr>
            <w:r>
              <w:rPr>
                <w:rFonts w:ascii="Times New Roman"/>
                <w:b w:val="false"/>
                <w:i w:val="false"/>
                <w:color w:val="000000"/>
                <w:sz w:val="20"/>
              </w:rPr>
              <w:t xml:space="preserve">
3) жеке басын куәландыратын құжат және (немесе) цифрлық құжаттар сервисінен электрондық құжат арқылы (сәйкестендіру үшін). </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нысанындағы жатақханадан орын беру туралы өтініш;</w:t>
            </w:r>
          </w:p>
          <w:p>
            <w:pPr>
              <w:spacing w:after="20"/>
              <w:ind w:left="20"/>
              <w:jc w:val="both"/>
            </w:pPr>
            <w:r>
              <w:rPr>
                <w:rFonts w:ascii="Times New Roman"/>
                <w:b w:val="false"/>
                <w:i w:val="false"/>
                <w:color w:val="000000"/>
                <w:sz w:val="20"/>
              </w:rPr>
              <w:t>
2) қандас мәртебесі туралы құжаттың электрондық көшірмесі.</w:t>
            </w:r>
          </w:p>
          <w:p>
            <w:pPr>
              <w:spacing w:after="20"/>
              <w:ind w:left="20"/>
              <w:jc w:val="both"/>
            </w:pPr>
            <w:r>
              <w:rPr>
                <w:rFonts w:ascii="Times New Roman"/>
                <w:b w:val="false"/>
                <w:i w:val="false"/>
                <w:color w:val="000000"/>
                <w:sz w:val="20"/>
              </w:rPr>
              <w:t xml:space="preserve">
Жеке басын куәландыратын құжаттар туралы мәліметтер, отбасы болған жағдайда отбасы құрамы туралы анықтама, ата-анасының (ата-анасының) қайтыс болуы туралы куәлік (балалар үшін – туралы анықтама (көп балалы отбасылардан шыққан балалар үшін), Қазақстан Республикасы Денсаулық сақтау және әлеуметтік даму министрінің 2015 жылғы 30 қаңтардағы № 44 "Медициналық-әлеуметтік сараптама жүргізу қағидаларын бекіту туралы"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Әділет министрлігінде 2015 жылы 31 наурызда № 10589 тіркелген) нысан бойынша мүгедектікті растау туралы анықтама, мемлекеттік атаулы әлеуметтік көмек алу үшін құқығын растау туралы анықтаманы көрсетілетін қызметті берушіге тиісті мемлекеттік ақпараттық жүйелерден "электрондық үкімет" шлюзі арқылы ұсынылады.</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Заңнамасымен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2016 жылғы 22 қаңтардағы № 66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13487 тіркелген) білім беру ұйымдарының жатақханаларында орын бөлу қағидаларында белгіленген талаптарға сәйкес келмеуі.</w:t>
            </w:r>
          </w:p>
          <w:p>
            <w:pPr>
              <w:spacing w:after="20"/>
              <w:ind w:left="20"/>
              <w:jc w:val="both"/>
            </w:pPr>
            <w:r>
              <w:rPr>
                <w:rFonts w:ascii="Times New Roman"/>
                <w:b w:val="false"/>
                <w:i w:val="false"/>
                <w:color w:val="000000"/>
                <w:sz w:val="20"/>
              </w:rPr>
              <w:t>
Мемлекеттік қызметті көрсетуден бас тарту кезінде көрсетілетін қызметті беруші көрсетілетін қызметті алушыға бас тарту себептерін көрсете отырып жауап жолдайды.</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жағдайда, көрсетілетін қызметті алушы осы мемлекеттік көрсетілетін қызмет қағидаларында белгіленген тәртіппен мемлекеттік көрсетілетін қызметті алу үшін қайта жүгіне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түрде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уақыты-15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30 минут.</w:t>
            </w:r>
          </w:p>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Үшінші тұлғалардың қызметті алу шарттары:</w:t>
            </w:r>
          </w:p>
          <w:p>
            <w:pPr>
              <w:spacing w:after="20"/>
              <w:ind w:left="20"/>
              <w:jc w:val="both"/>
            </w:pPr>
            <w:r>
              <w:rPr>
                <w:rFonts w:ascii="Times New Roman"/>
                <w:b w:val="false"/>
                <w:i w:val="false"/>
                <w:color w:val="000000"/>
                <w:sz w:val="20"/>
              </w:rPr>
              <w:t>
Порталдағы "жеке кабинеттен" ұсынылған мәліметтер сұралатын тұлғаның келісімі жағдайында үшінші тұлғалардың электрондық сұрау салуы.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