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4c7d" w14:textId="f3a4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орындаушысында тағылымдамадан өту қағидасын бекіту туралы" Қазақстан Республикасы Әділет министрінің 2019 жылғы 26 қарашадағы № 561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15 қазандағы № 888 бұйрығы. Қазақстан Республикасының Әділет министрлігінде 2021 жылғы 20 қазанда № 24828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сот орындаушысында тағылымдамадан өту қағидасын бекіту туралы" Қазақстан Республикасы Әділет министрінің 2019 жылғы 26 қарашадағы № 561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19669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сот орындаушысында тағылымдамадан өту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Жеке сот орындаушысының қызметін жүзеге асыруға лицензия алу үшін тағылымдамадан өтуге ниет білдірген және Заңның </w:t>
      </w:r>
      <w:r>
        <w:rPr>
          <w:rFonts w:ascii="Times New Roman"/>
          <w:b w:val="false"/>
          <w:i w:val="false"/>
          <w:color w:val="000000"/>
          <w:sz w:val="28"/>
        </w:rPr>
        <w:t>140-бабының</w:t>
      </w:r>
      <w:r>
        <w:rPr>
          <w:rFonts w:ascii="Times New Roman"/>
          <w:b w:val="false"/>
          <w:i w:val="false"/>
          <w:color w:val="000000"/>
          <w:sz w:val="28"/>
        </w:rPr>
        <w:t xml:space="preserve"> 2-тармағында, </w:t>
      </w:r>
      <w:r>
        <w:rPr>
          <w:rFonts w:ascii="Times New Roman"/>
          <w:b w:val="false"/>
          <w:i w:val="false"/>
          <w:color w:val="000000"/>
          <w:sz w:val="28"/>
        </w:rPr>
        <w:t>156-бабының</w:t>
      </w:r>
      <w:r>
        <w:rPr>
          <w:rFonts w:ascii="Times New Roman"/>
          <w:b w:val="false"/>
          <w:i w:val="false"/>
          <w:color w:val="000000"/>
          <w:sz w:val="28"/>
        </w:rPr>
        <w:t xml:space="preserve"> 1-1-тармағында көзделген талаптарға сәйкес келетін тұлға "Жеке сот орындаушыларының Республикалық палатасы жанындағы оқу орталығы" мекемесіне (бұдан әрі – Оқу орталығы) еркін нысанда өтініш береді.</w:t>
      </w:r>
    </w:p>
    <w:bookmarkStart w:name="z5" w:id="3"/>
    <w:p>
      <w:pPr>
        <w:spacing w:after="0"/>
        <w:ind w:left="0"/>
        <w:jc w:val="both"/>
      </w:pPr>
      <w:r>
        <w:rPr>
          <w:rFonts w:ascii="Times New Roman"/>
          <w:b w:val="false"/>
          <w:i w:val="false"/>
          <w:color w:val="000000"/>
          <w:sz w:val="28"/>
        </w:rPr>
        <w:t>
      Тағылымдамадан өтуге рұқсат беру туралы өтінішке мынадай құжаттар қоса беріледі:</w:t>
      </w:r>
    </w:p>
    <w:bookmarkEnd w:id="3"/>
    <w:bookmarkStart w:name="z6" w:id="4"/>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bookmarkEnd w:id="4"/>
    <w:bookmarkStart w:name="z7" w:id="5"/>
    <w:p>
      <w:pPr>
        <w:spacing w:after="0"/>
        <w:ind w:left="0"/>
        <w:jc w:val="both"/>
      </w:pPr>
      <w:r>
        <w:rPr>
          <w:rFonts w:ascii="Times New Roman"/>
          <w:b w:val="false"/>
          <w:i w:val="false"/>
          <w:color w:val="000000"/>
          <w:sz w:val="28"/>
        </w:rPr>
        <w:t>
      2) жоғары заң білімі туралы дипломның көшірмесі (салыстыру үшін түпнұсқасы болмаған жағдайда нотариалды куәландырылған);</w:t>
      </w:r>
    </w:p>
    <w:bookmarkEnd w:id="5"/>
    <w:bookmarkStart w:name="z8" w:id="6"/>
    <w:p>
      <w:pPr>
        <w:spacing w:after="0"/>
        <w:ind w:left="0"/>
        <w:jc w:val="both"/>
      </w:pPr>
      <w:r>
        <w:rPr>
          <w:rFonts w:ascii="Times New Roman"/>
          <w:b w:val="false"/>
          <w:i w:val="false"/>
          <w:color w:val="000000"/>
          <w:sz w:val="28"/>
        </w:rPr>
        <w:t>
      3) еңбек қызметін растайтын құжаттың көшірмесі (болған жағдайда);</w:t>
      </w:r>
    </w:p>
    <w:bookmarkEnd w:id="6"/>
    <w:p>
      <w:pPr>
        <w:spacing w:after="0"/>
        <w:ind w:left="0"/>
        <w:jc w:val="both"/>
      </w:pPr>
      <w:r>
        <w:rPr>
          <w:rFonts w:ascii="Times New Roman"/>
          <w:b w:val="false"/>
          <w:i w:val="false"/>
          <w:color w:val="000000"/>
          <w:sz w:val="28"/>
        </w:rPr>
        <w:t xml:space="preserve">
      4)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бекітілген "Психиатрия" психикалық денсаулық орталығынан мәліметтер ұсыну" мемлекеттік қызмет көрсету қағидаларына психикалық мінез-құлық бұзылулары бар науқастардың қосымшаға сәйкес нысан бойынша мәліметтер (динамикалық бақылауда тұрғаны (не динамикалық бақылауда болмауы туралы) (Нормативтік құқықтық актілерді мемлекеттік тіркеу тізілімінде № 20665 болып тіркелген);</w:t>
      </w:r>
    </w:p>
    <w:p>
      <w:pPr>
        <w:spacing w:after="0"/>
        <w:ind w:left="0"/>
        <w:jc w:val="both"/>
      </w:pPr>
      <w:r>
        <w:rPr>
          <w:rFonts w:ascii="Times New Roman"/>
          <w:b w:val="false"/>
          <w:i w:val="false"/>
          <w:color w:val="000000"/>
          <w:sz w:val="28"/>
        </w:rPr>
        <w:t xml:space="preserve">
      5)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"Наркология" психикалық денсаулық орталығынан мәліметтер ұсыну" мемлекеттік қызмет көрсету қағидаларына қосымшаға сәйкес мәліметтер (наркологиялық бұзылуларымен науқастардың динамикалық бақылауда тұрғаны (не динамикалық бақылауда болмауы туралы) (Нормативтік құқықтық актілерді мемлекеттік тіркеу тізілімінде № 20665 болып тіркелген);</w:t>
      </w:r>
    </w:p>
    <w:p>
      <w:pPr>
        <w:spacing w:after="0"/>
        <w:ind w:left="0"/>
        <w:jc w:val="both"/>
      </w:pPr>
      <w:r>
        <w:rPr>
          <w:rFonts w:ascii="Times New Roman"/>
          <w:b w:val="false"/>
          <w:i w:val="false"/>
          <w:color w:val="000000"/>
          <w:sz w:val="28"/>
        </w:rPr>
        <w:t xml:space="preserve">
      6) Қазақстан Республикасы Бас прокурорының 2020 жылғы 18 мамырдағы № 64 </w:t>
      </w:r>
      <w:r>
        <w:rPr>
          <w:rFonts w:ascii="Times New Roman"/>
          <w:b w:val="false"/>
          <w:i w:val="false"/>
          <w:color w:val="000000"/>
          <w:sz w:val="28"/>
        </w:rPr>
        <w:t>бұйрығымен</w:t>
      </w:r>
      <w:r>
        <w:rPr>
          <w:rFonts w:ascii="Times New Roman"/>
          <w:b w:val="false"/>
          <w:i w:val="false"/>
          <w:color w:val="000000"/>
          <w:sz w:val="28"/>
        </w:rPr>
        <w:t xml:space="preserve"> бекітілген "Соттылықтың болуы не болмауы туралы анықтама беру" мемлекеттік қызметті көрсету қағидаларына 4-қосымшаға сәйкес нысан бойынша соттылығының болуы не болмауы туралы анықтама (Нормативтік құқықтық актілерді мемлекеттік тіркеу тізілімінде № 20674 болып тіркелген);</w:t>
      </w:r>
    </w:p>
    <w:p>
      <w:pPr>
        <w:spacing w:after="0"/>
        <w:ind w:left="0"/>
        <w:jc w:val="both"/>
      </w:pPr>
      <w:r>
        <w:rPr>
          <w:rFonts w:ascii="Times New Roman"/>
          <w:b w:val="false"/>
          <w:i w:val="false"/>
          <w:color w:val="000000"/>
          <w:sz w:val="28"/>
        </w:rPr>
        <w:t>
      7) көлемі 3х4 сантиметр екі фотосурет.".</w:t>
      </w:r>
    </w:p>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 заңнамада белгіленген тәртіппен:</w:t>
      </w:r>
    </w:p>
    <w:p>
      <w:pPr>
        <w:spacing w:after="0"/>
        <w:ind w:left="0"/>
        <w:jc w:val="both"/>
      </w:pPr>
      <w:r>
        <w:rPr>
          <w:rFonts w:ascii="Times New Roman"/>
          <w:b w:val="false"/>
          <w:i w:val="false"/>
          <w:color w:val="000000"/>
          <w:sz w:val="28"/>
        </w:rPr>
        <w:t>
      1) осы бұйрықты мемлекеттік тіркелуді;</w:t>
      </w:r>
    </w:p>
    <w:p>
      <w:pPr>
        <w:spacing w:after="0"/>
        <w:ind w:left="0"/>
        <w:jc w:val="both"/>
      </w:pPr>
      <w:r>
        <w:rPr>
          <w:rFonts w:ascii="Times New Roman"/>
          <w:b w:val="false"/>
          <w:i w:val="false"/>
          <w:color w:val="000000"/>
          <w:sz w:val="28"/>
        </w:rPr>
        <w:t>
      2) осы бұйрықты ресми интернет-ресурста орналастыруды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