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ebc2" w14:textId="bc0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субсидиялардың экономикалық әсерін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қазандағы № 295 бұйрығы. Қазақстан Республикасының Әділет министрлігінде 2021 жылғы 21 қазанда № 24838 болып тіркелді. Күші жойылды - Қазақстан Республикасы Ауыл шаруашылығы министрінің 2025 жылғы 14 мамырдағы № 157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14.05.2025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субсидиялардың экономикалық әсерін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14 қазандағы </w:t>
            </w:r>
            <w:r>
              <w:br/>
            </w:r>
            <w:r>
              <w:rPr>
                <w:rFonts w:ascii="Times New Roman"/>
                <w:b w:val="false"/>
                <w:i w:val="false"/>
                <w:color w:val="000000"/>
                <w:sz w:val="20"/>
              </w:rPr>
              <w:t xml:space="preserve">№ 295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Бюджеттік субсидиялардың экономикалық әсерін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Бюджеттік субсидиялардың экономикалық әсерін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агроөнеркәсіптік кешен саласындағы бюджеттік субсидиялардың экономикалық әсерін айқындау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агроөнеркәсіптік кешен (бұдан әрі – АӨК)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11"/>
    <w:bookmarkStart w:name="z14" w:id="12"/>
    <w:p>
      <w:pPr>
        <w:spacing w:after="0"/>
        <w:ind w:left="0"/>
        <w:jc w:val="both"/>
      </w:pPr>
      <w:r>
        <w:rPr>
          <w:rFonts w:ascii="Times New Roman"/>
          <w:b w:val="false"/>
          <w:i w:val="false"/>
          <w:color w:val="000000"/>
          <w:sz w:val="28"/>
        </w:rPr>
        <w:t>
      2) агроөнеркәсіптік кешен субъектілері – агроөнеркәсіптік кешенде қызметті жүзеге асыратын жеке және заңды тұлғалар;</w:t>
      </w:r>
    </w:p>
    <w:bookmarkEnd w:id="12"/>
    <w:bookmarkStart w:name="z15" w:id="13"/>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bookmarkEnd w:id="13"/>
    <w:bookmarkStart w:name="z16" w:id="14"/>
    <w:p>
      <w:pPr>
        <w:spacing w:after="0"/>
        <w:ind w:left="0"/>
        <w:jc w:val="left"/>
      </w:pPr>
      <w:r>
        <w:rPr>
          <w:rFonts w:ascii="Times New Roman"/>
          <w:b/>
          <w:i w:val="false"/>
          <w:color w:val="000000"/>
        </w:rPr>
        <w:t xml:space="preserve"> 2-тарау. Бюджеттік субсидиялардың экономикалық әсерін айқындау тәртібі</w:t>
      </w:r>
    </w:p>
    <w:bookmarkEnd w:id="14"/>
    <w:bookmarkStart w:name="z17" w:id="15"/>
    <w:p>
      <w:pPr>
        <w:spacing w:after="0"/>
        <w:ind w:left="0"/>
        <w:jc w:val="both"/>
      </w:pPr>
      <w:r>
        <w:rPr>
          <w:rFonts w:ascii="Times New Roman"/>
          <w:b w:val="false"/>
          <w:i w:val="false"/>
          <w:color w:val="000000"/>
          <w:sz w:val="28"/>
        </w:rPr>
        <w:t>
      3. АӨК саласындағы бюджеттік субсидиялардан экономикалық әсерді айқындауды жыл сайын, есепті жылдан кейінгі жылдың 25 ақпаннан кешіктірмей, уәкілетті орган басшысының бұйрығына сәйкес айқындалатын уәкілетті органның құрылымдық бөлімшілері осы құрылымдық бөлімшелер қызметінің бағыттары бойынша жүргізеді.</w:t>
      </w:r>
    </w:p>
    <w:bookmarkEnd w:id="15"/>
    <w:bookmarkStart w:name="z18" w:id="16"/>
    <w:p>
      <w:pPr>
        <w:spacing w:after="0"/>
        <w:ind w:left="0"/>
        <w:jc w:val="both"/>
      </w:pPr>
      <w:r>
        <w:rPr>
          <w:rFonts w:ascii="Times New Roman"/>
          <w:b w:val="false"/>
          <w:i w:val="false"/>
          <w:color w:val="000000"/>
          <w:sz w:val="28"/>
        </w:rPr>
        <w:t>
      4. Уәкілетті органның құрылымдық бөлімшелері:</w:t>
      </w:r>
    </w:p>
    <w:bookmarkEnd w:id="16"/>
    <w:bookmarkStart w:name="z19" w:id="17"/>
    <w:p>
      <w:pPr>
        <w:spacing w:after="0"/>
        <w:ind w:left="0"/>
        <w:jc w:val="both"/>
      </w:pPr>
      <w:r>
        <w:rPr>
          <w:rFonts w:ascii="Times New Roman"/>
          <w:b w:val="false"/>
          <w:i w:val="false"/>
          <w:color w:val="000000"/>
          <w:sz w:val="28"/>
        </w:rPr>
        <w:t>
      1) уәкілетті орган ресми көздерден алған деректердің мониторингін, талдауды және салыстыруды жүзеге асырады;</w:t>
      </w:r>
    </w:p>
    <w:bookmarkEnd w:id="17"/>
    <w:bookmarkStart w:name="z20" w:id="18"/>
    <w:p>
      <w:pPr>
        <w:spacing w:after="0"/>
        <w:ind w:left="0"/>
        <w:jc w:val="both"/>
      </w:pPr>
      <w:r>
        <w:rPr>
          <w:rFonts w:ascii="Times New Roman"/>
          <w:b w:val="false"/>
          <w:i w:val="false"/>
          <w:color w:val="000000"/>
          <w:sz w:val="28"/>
        </w:rPr>
        <w:t>
      2) АӨК саласындағы бюджеттік субсидиялардың экономикалық тиімділігін айқындайды;</w:t>
      </w:r>
    </w:p>
    <w:bookmarkEnd w:id="18"/>
    <w:bookmarkStart w:name="z21" w:id="19"/>
    <w:p>
      <w:pPr>
        <w:spacing w:after="0"/>
        <w:ind w:left="0"/>
        <w:jc w:val="both"/>
      </w:pPr>
      <w:r>
        <w:rPr>
          <w:rFonts w:ascii="Times New Roman"/>
          <w:b w:val="false"/>
          <w:i w:val="false"/>
          <w:color w:val="000000"/>
          <w:sz w:val="28"/>
        </w:rPr>
        <w:t>
      3) АӨК саласындағы бюджеттік субсидиялардың әрбір бағыты бойынша экономикалық әсерді айқындау нәтижелері туралы қорытынды дайындайды.</w:t>
      </w:r>
    </w:p>
    <w:bookmarkEnd w:id="19"/>
    <w:bookmarkStart w:name="z22" w:id="20"/>
    <w:p>
      <w:pPr>
        <w:spacing w:after="0"/>
        <w:ind w:left="0"/>
        <w:jc w:val="both"/>
      </w:pPr>
      <w:r>
        <w:rPr>
          <w:rFonts w:ascii="Times New Roman"/>
          <w:b w:val="false"/>
          <w:i w:val="false"/>
          <w:color w:val="000000"/>
          <w:sz w:val="28"/>
        </w:rPr>
        <w:t>
      5. Бюджеттік субсидиялардың экономикалық әсері мынадай бюджеттік субсидиялар бойынша тиімділік коэффициентіне сәйкес айқындалады:</w:t>
      </w:r>
    </w:p>
    <w:bookmarkEnd w:id="20"/>
    <w:p>
      <w:pPr>
        <w:spacing w:after="0"/>
        <w:ind w:left="0"/>
        <w:jc w:val="both"/>
      </w:pPr>
      <w:r>
        <w:rPr>
          <w:rFonts w:ascii="Times New Roman"/>
          <w:b w:val="false"/>
          <w:i w:val="false"/>
          <w:color w:val="000000"/>
          <w:sz w:val="28"/>
        </w:rPr>
        <w:t>
      инвестициялық салымдар кезінде АӨК субъектісі шеккен шығыстардың бір бөлігін өтеу бойынша субсидиялау;</w:t>
      </w:r>
    </w:p>
    <w:p>
      <w:pPr>
        <w:spacing w:after="0"/>
        <w:ind w:left="0"/>
        <w:jc w:val="both"/>
      </w:pPr>
      <w:r>
        <w:rPr>
          <w:rFonts w:ascii="Times New Roman"/>
          <w:b w:val="false"/>
          <w:i w:val="false"/>
          <w:color w:val="000000"/>
          <w:sz w:val="28"/>
        </w:rPr>
        <w:t>
      АӨК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p>
      <w:pPr>
        <w:spacing w:after="0"/>
        <w:ind w:left="0"/>
        <w:jc w:val="both"/>
      </w:pPr>
      <w:r>
        <w:rPr>
          <w:rFonts w:ascii="Times New Roman"/>
          <w:b w:val="false"/>
          <w:i w:val="false"/>
          <w:color w:val="000000"/>
          <w:sz w:val="28"/>
        </w:rPr>
        <w:t>
      АӨК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p>
      <w:pPr>
        <w:spacing w:after="0"/>
        <w:ind w:left="0"/>
        <w:jc w:val="both"/>
      </w:pPr>
      <w:r>
        <w:rPr>
          <w:rFonts w:ascii="Times New Roman"/>
          <w:b w:val="false"/>
          <w:i w:val="false"/>
          <w:color w:val="000000"/>
          <w:sz w:val="28"/>
        </w:rPr>
        <w:t>
      АӨК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сақтандыру сыйлықақыларын субсидиялау;</w:t>
      </w:r>
    </w:p>
    <w:p>
      <w:pPr>
        <w:spacing w:after="0"/>
        <w:ind w:left="0"/>
        <w:jc w:val="both"/>
      </w:pPr>
      <w:r>
        <w:rPr>
          <w:rFonts w:ascii="Times New Roman"/>
          <w:b w:val="false"/>
          <w:i w:val="false"/>
          <w:color w:val="000000"/>
          <w:sz w:val="28"/>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 субсидиялау;</w:t>
      </w:r>
    </w:p>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 субсидиялау.</w:t>
      </w:r>
    </w:p>
    <w:p>
      <w:pPr>
        <w:spacing w:after="0"/>
        <w:ind w:left="0"/>
        <w:jc w:val="both"/>
      </w:pPr>
      <w:r>
        <w:rPr>
          <w:rFonts w:ascii="Times New Roman"/>
          <w:b w:val="false"/>
          <w:i w:val="false"/>
          <w:color w:val="000000"/>
          <w:sz w:val="28"/>
        </w:rPr>
        <w:t>
      асыл тұқымды мал шаруашылығын дамытуды, мал шаруашылығының өнімділігін және өнім сапасын арттыруды субсидиялау;</w:t>
      </w:r>
    </w:p>
    <w:p>
      <w:pPr>
        <w:spacing w:after="0"/>
        <w:ind w:left="0"/>
        <w:jc w:val="both"/>
      </w:pPr>
      <w:r>
        <w:rPr>
          <w:rFonts w:ascii="Times New Roman"/>
          <w:b w:val="false"/>
          <w:i w:val="false"/>
          <w:color w:val="000000"/>
          <w:sz w:val="28"/>
        </w:rPr>
        <w:t>
      акваөсіру (балық өсіру шаруашылығы) өнімділігін және өнім сапасын арттыруды субсидиялау.</w:t>
      </w:r>
    </w:p>
    <w:p>
      <w:pPr>
        <w:spacing w:after="0"/>
        <w:ind w:left="0"/>
        <w:jc w:val="both"/>
      </w:pPr>
      <w:r>
        <w:rPr>
          <w:rFonts w:ascii="Times New Roman"/>
          <w:b w:val="false"/>
          <w:i w:val="false"/>
          <w:color w:val="000000"/>
          <w:sz w:val="28"/>
        </w:rPr>
        <w:t>
      өңдеуші кәсіпорындардың ауылшаруашылық өнімін тереңдете өңдеп өнім өндіруі үшін оны сатып алу шығындарын субсидиялау.</w:t>
      </w:r>
    </w:p>
    <w:bookmarkStart w:name="z23" w:id="21"/>
    <w:p>
      <w:pPr>
        <w:spacing w:after="0"/>
        <w:ind w:left="0"/>
        <w:jc w:val="both"/>
      </w:pPr>
      <w:r>
        <w:rPr>
          <w:rFonts w:ascii="Times New Roman"/>
          <w:b w:val="false"/>
          <w:i w:val="false"/>
          <w:color w:val="000000"/>
          <w:sz w:val="28"/>
        </w:rPr>
        <w:t>
      6. Егер тиімділік коэффициенті "АӨК субъектілерін инвестициялық субсидиялау бағдарламасы шеңберінде тартылған инвестициялар көлемі" көрсеткіші бойынша тең болса (=1) немесе асып кетсе (&gt;1), инвестициялық салымдар кезінде АӨК субъектісі шеккен шығыстардың бір бөлігін өтеу бойынша субсидиялау тиімді деп танылады, ол мынадай формула бойынша есептеледі:</w:t>
      </w:r>
    </w:p>
    <w:bookmarkEnd w:id="2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НКИК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НКИК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НКИК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ағымдағы кезеңде АӨК субъектілерін инвестициялық субсидиялау бағдарламасы шеңберінде тартылған инвестициялар көлемі;</w:t>
      </w:r>
    </w:p>
    <w:p>
      <w:pPr>
        <w:spacing w:after="0"/>
        <w:ind w:left="0"/>
        <w:jc w:val="both"/>
      </w:pPr>
      <w:r>
        <w:rPr>
          <w:rFonts w:ascii="Times New Roman"/>
          <w:b w:val="false"/>
          <w:i w:val="false"/>
          <w:color w:val="000000"/>
          <w:sz w:val="28"/>
        </w:rPr>
        <w:t xml:space="preserve">
      НКИК </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өткен кезеңде АӨК субъектілерін инвестициялық субсидиялау бағдарламасы шеңберінде тартылған инвестициялар көлемі.</w:t>
      </w:r>
    </w:p>
    <w:bookmarkStart w:name="z24" w:id="22"/>
    <w:p>
      <w:pPr>
        <w:spacing w:after="0"/>
        <w:ind w:left="0"/>
        <w:jc w:val="both"/>
      </w:pPr>
      <w:r>
        <w:rPr>
          <w:rFonts w:ascii="Times New Roman"/>
          <w:b w:val="false"/>
          <w:i w:val="false"/>
          <w:color w:val="000000"/>
          <w:sz w:val="28"/>
        </w:rPr>
        <w:t>
      7. Егер тиімділік коэффициенті "АӨК-ге тартылған кредиттер көлемі" көрсеткіші бойынша тең болса (=1) немесе асып кетсе (&gt;1), АӨК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тиімді деп танылады.</w:t>
      </w:r>
    </w:p>
    <w:bookmarkEnd w:id="22"/>
    <w:p>
      <w:pPr>
        <w:spacing w:after="0"/>
        <w:ind w:left="0"/>
        <w:jc w:val="both"/>
      </w:pPr>
      <w:r>
        <w:rPr>
          <w:rFonts w:ascii="Times New Roman"/>
          <w:b w:val="false"/>
          <w:i w:val="false"/>
          <w:color w:val="000000"/>
          <w:sz w:val="28"/>
        </w:rPr>
        <w:t>
      "АӨК-ге тартылған кредиттер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ТКК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 ТКК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ТКК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ағымдағы кезеңде АӨК-ге тартылған кредиттер көлемі;</w:t>
      </w:r>
    </w:p>
    <w:p>
      <w:pPr>
        <w:spacing w:after="0"/>
        <w:ind w:left="0"/>
        <w:jc w:val="both"/>
      </w:pPr>
      <w:r>
        <w:rPr>
          <w:rFonts w:ascii="Times New Roman"/>
          <w:b w:val="false"/>
          <w:i w:val="false"/>
          <w:color w:val="000000"/>
          <w:sz w:val="28"/>
        </w:rPr>
        <w:t>
      ТКК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өткен кезеңде АӨК-ге тартылған кредиттер көлемі.</w:t>
      </w:r>
    </w:p>
    <w:bookmarkStart w:name="z25" w:id="23"/>
    <w:p>
      <w:pPr>
        <w:spacing w:after="0"/>
        <w:ind w:left="0"/>
        <w:jc w:val="both"/>
      </w:pPr>
      <w:r>
        <w:rPr>
          <w:rFonts w:ascii="Times New Roman"/>
          <w:b w:val="false"/>
          <w:i w:val="false"/>
          <w:color w:val="000000"/>
          <w:sz w:val="28"/>
        </w:rPr>
        <w:t>
      8. АӨК субъектілерін қаржылық сауықтыру жөніндегі бағыт шеңберінде кредиттік және лизингтік міндеттемелер бойынша сыйақы мөлшерлемелерін субсидиялау қаржылық сауықтыру бағдарламасына қатысқан АӨК субъектілеріне жұмыс орындарын сақтаған кезде тиімді деп танылады.</w:t>
      </w:r>
    </w:p>
    <w:bookmarkEnd w:id="23"/>
    <w:bookmarkStart w:name="z26" w:id="24"/>
    <w:p>
      <w:pPr>
        <w:spacing w:after="0"/>
        <w:ind w:left="0"/>
        <w:jc w:val="both"/>
      </w:pPr>
      <w:r>
        <w:rPr>
          <w:rFonts w:ascii="Times New Roman"/>
          <w:b w:val="false"/>
          <w:i w:val="false"/>
          <w:color w:val="000000"/>
          <w:sz w:val="28"/>
        </w:rPr>
        <w:t>
      9. Егер тиімділік коэффициенті "Екінші деңгейдегі банктер арқылы АӨК-ге тартылған кредиттер көлемі" көрсеткіші бойынша тең болса (=1) немесе асып кетсе (&gt;1), АӨК субъектілерінің қарыздарын кепілдендіру мен сақтандыруды субсидиялау тиімді деп танылады.</w:t>
      </w:r>
    </w:p>
    <w:bookmarkEnd w:id="24"/>
    <w:p>
      <w:pPr>
        <w:spacing w:after="0"/>
        <w:ind w:left="0"/>
        <w:jc w:val="both"/>
      </w:pPr>
      <w:r>
        <w:rPr>
          <w:rFonts w:ascii="Times New Roman"/>
          <w:b w:val="false"/>
          <w:i w:val="false"/>
          <w:color w:val="000000"/>
          <w:sz w:val="28"/>
        </w:rPr>
        <w:t>
      "Екінші деңгейдегі банктер арқылы АӨК-ге тартылған кредиттер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ТККЕДБ </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ТККЕДБ </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xml:space="preserve">
      ТККЕДБ </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 ағымдағы кезеңде екінші деңгейдегі банктер арқылы АӨК-ге тартылған кредиттер көлемі;</w:t>
      </w:r>
    </w:p>
    <w:p>
      <w:pPr>
        <w:spacing w:after="0"/>
        <w:ind w:left="0"/>
        <w:jc w:val="both"/>
      </w:pPr>
      <w:r>
        <w:rPr>
          <w:rFonts w:ascii="Times New Roman"/>
          <w:b w:val="false"/>
          <w:i w:val="false"/>
          <w:color w:val="000000"/>
          <w:sz w:val="28"/>
        </w:rPr>
        <w:t xml:space="preserve">
      ТККЕДБ </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екінші деңгейдегі банктер арқылы АӨК-ге тартылған кредиттер көлемі.</w:t>
      </w:r>
    </w:p>
    <w:bookmarkStart w:name="z27" w:id="25"/>
    <w:p>
      <w:pPr>
        <w:spacing w:after="0"/>
        <w:ind w:left="0"/>
        <w:jc w:val="both"/>
      </w:pPr>
      <w:r>
        <w:rPr>
          <w:rFonts w:ascii="Times New Roman"/>
          <w:b w:val="false"/>
          <w:i w:val="false"/>
          <w:color w:val="000000"/>
          <w:sz w:val="28"/>
        </w:rPr>
        <w:t>
      10. Егер тиімділік коэффициенті "АӨК-де сақтандырумен қамтылған субъектілер саны" көрсеткіші бойынша тең болса (=1) немесе немесе асып кетсе (&gt;1), сақтандыру сыйлықақыларын субсидиялау тиімді деп танылады.</w:t>
      </w:r>
    </w:p>
    <w:bookmarkEnd w:id="25"/>
    <w:p>
      <w:pPr>
        <w:spacing w:after="0"/>
        <w:ind w:left="0"/>
        <w:jc w:val="both"/>
      </w:pPr>
      <w:r>
        <w:rPr>
          <w:rFonts w:ascii="Times New Roman"/>
          <w:b w:val="false"/>
          <w:i w:val="false"/>
          <w:color w:val="000000"/>
          <w:sz w:val="28"/>
        </w:rPr>
        <w:t>
      "АӨК-де сақтандырумен қамтылған субъектілер саны"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СҚСС</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СҚСС</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СҚСС</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АӨК-де сақтандырумен қамтылған субъектілер саны;</w:t>
      </w:r>
    </w:p>
    <w:p>
      <w:pPr>
        <w:spacing w:after="0"/>
        <w:ind w:left="0"/>
        <w:jc w:val="both"/>
      </w:pPr>
      <w:r>
        <w:rPr>
          <w:rFonts w:ascii="Times New Roman"/>
          <w:b w:val="false"/>
          <w:i w:val="false"/>
          <w:color w:val="000000"/>
          <w:sz w:val="28"/>
        </w:rPr>
        <w:t>
      СҚСС</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АӨК-де сақтандырумен қамтылған субъектілер саны.</w:t>
      </w:r>
    </w:p>
    <w:bookmarkStart w:name="z28" w:id="26"/>
    <w:p>
      <w:pPr>
        <w:spacing w:after="0"/>
        <w:ind w:left="0"/>
        <w:jc w:val="both"/>
      </w:pPr>
      <w:r>
        <w:rPr>
          <w:rFonts w:ascii="Times New Roman"/>
          <w:b w:val="false"/>
          <w:i w:val="false"/>
          <w:color w:val="000000"/>
          <w:sz w:val="28"/>
        </w:rPr>
        <w:t>
      11. Егер тиімділік коэффициенті "Ауыл шаруашылығы кооперативтерінің өнім өндіру көлемі" көрсеткіші бойынша тең болса (=1) немесе асып кетсе (&gt;1), ауыл шаруашылығы кооперативтерінің тексеру одақтарының ауыл шаруашылығы кооперативтерінің ішкі аудитін жүргізуге арналған шығындарын субсидиялау тиімді деп танылады.</w:t>
      </w:r>
    </w:p>
    <w:bookmarkEnd w:id="26"/>
    <w:p>
      <w:pPr>
        <w:spacing w:after="0"/>
        <w:ind w:left="0"/>
        <w:jc w:val="both"/>
      </w:pPr>
      <w:r>
        <w:rPr>
          <w:rFonts w:ascii="Times New Roman"/>
          <w:b w:val="false"/>
          <w:i w:val="false"/>
          <w:color w:val="000000"/>
          <w:sz w:val="28"/>
        </w:rPr>
        <w:t>
      "Ауыл шаруашылығы кооперативтерінің өнім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АШКӨӨК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АШКӨӨК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АШКӨӨК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ауыл шаруашылығы кооперативтерінің өнім өндіру көлемі;</w:t>
      </w:r>
    </w:p>
    <w:p>
      <w:pPr>
        <w:spacing w:after="0"/>
        <w:ind w:left="0"/>
        <w:jc w:val="both"/>
      </w:pPr>
      <w:r>
        <w:rPr>
          <w:rFonts w:ascii="Times New Roman"/>
          <w:b w:val="false"/>
          <w:i w:val="false"/>
          <w:color w:val="000000"/>
          <w:sz w:val="28"/>
        </w:rPr>
        <w:t>
      АШКӨӨК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ауыл шаруашылығы кооперативтерінің өнім өндіру көлемі.</w:t>
      </w:r>
    </w:p>
    <w:bookmarkStart w:name="z29" w:id="27"/>
    <w:p>
      <w:pPr>
        <w:spacing w:after="0"/>
        <w:ind w:left="0"/>
        <w:jc w:val="both"/>
      </w:pPr>
      <w:r>
        <w:rPr>
          <w:rFonts w:ascii="Times New Roman"/>
          <w:b w:val="false"/>
          <w:i w:val="false"/>
          <w:color w:val="000000"/>
          <w:sz w:val="28"/>
        </w:rPr>
        <w:t>
      12. Егер тиімділік коэффициенті "Өсімдік шаруашылығы өніміндерін өндіру көлемі" көрсеткіші бойынша тең болса (=1) немесе асып кетсе (&gt;1), өсімдік шаруашылығы өнімінің шығымдылығы мен сапасын арттыруды субсидиялау және ауыл шаруашылығы тауарын өндірушілерге су беру бойынша көрсетілетін қызметтердің құнын субсидиялау тиімді деп танылады.</w:t>
      </w:r>
    </w:p>
    <w:bookmarkEnd w:id="27"/>
    <w:p>
      <w:pPr>
        <w:spacing w:after="0"/>
        <w:ind w:left="0"/>
        <w:jc w:val="both"/>
      </w:pPr>
      <w:r>
        <w:rPr>
          <w:rFonts w:ascii="Times New Roman"/>
          <w:b w:val="false"/>
          <w:i w:val="false"/>
          <w:color w:val="000000"/>
          <w:sz w:val="28"/>
        </w:rPr>
        <w:t>
      "Өсімдік шаруашылығы өнімдерін өндіру көлемі" көрсеткіші ағымдағы жылғы түсімнен алынған белгілі бір ауыл шаруашылығы дақылдарының (дәнді, бұршақты және майлы дақылдар, тамыр жемістілер мен түйнек жемістілер, көкөністер мен бақша дақылдары, жемістер мен жидектер, азықтық дақылдар және басқа да өсімдік шаруашылығы өнімдері) құны ретінде айқындалады.</w:t>
      </w:r>
    </w:p>
    <w:p>
      <w:pPr>
        <w:spacing w:after="0"/>
        <w:ind w:left="0"/>
        <w:jc w:val="both"/>
      </w:pPr>
      <w:r>
        <w:rPr>
          <w:rFonts w:ascii="Times New Roman"/>
          <w:b w:val="false"/>
          <w:i w:val="false"/>
          <w:color w:val="000000"/>
          <w:sz w:val="28"/>
        </w:rPr>
        <w:t>
      "Өсімдік шаруашылығы өнімдерін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ӨШӨӨК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ӨШӨӨК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ӨШӨӨК</w:t>
      </w:r>
      <w:r>
        <w:rPr>
          <w:rFonts w:ascii="Times New Roman"/>
          <w:b w:val="false"/>
          <w:i w:val="false"/>
          <w:color w:val="000000"/>
          <w:vertAlign w:val="subscript"/>
        </w:rPr>
        <w:t>ағ</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өсімдік шаруашылығы өнімдерін өндіру көлемі;</w:t>
      </w:r>
    </w:p>
    <w:p>
      <w:pPr>
        <w:spacing w:after="0"/>
        <w:ind w:left="0"/>
        <w:jc w:val="both"/>
      </w:pPr>
      <w:r>
        <w:rPr>
          <w:rFonts w:ascii="Times New Roman"/>
          <w:b w:val="false"/>
          <w:i w:val="false"/>
          <w:color w:val="000000"/>
          <w:sz w:val="28"/>
        </w:rPr>
        <w:t>
      ӨШӨӨК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өсімдік шаруашылығы өнімдерін өндіру көлемі.</w:t>
      </w:r>
    </w:p>
    <w:bookmarkStart w:name="z30" w:id="28"/>
    <w:p>
      <w:pPr>
        <w:spacing w:after="0"/>
        <w:ind w:left="0"/>
        <w:jc w:val="both"/>
      </w:pPr>
      <w:r>
        <w:rPr>
          <w:rFonts w:ascii="Times New Roman"/>
          <w:b w:val="false"/>
          <w:i w:val="false"/>
          <w:color w:val="000000"/>
          <w:sz w:val="28"/>
        </w:rPr>
        <w:t>
      13. Егер тиімділік коэффициенті "Сүт/ет/жұмыртқа өндіру көлемі" көрсеткіші бойынша тең болса (=1) немесе асып кетсе (&gt;1), асыл тұқымды мал шаруашылығын дамытуды, мал шаруашылығының өнімділігін және өнім сапасын арттыруды субсидиялау тиімді деп танылады.</w:t>
      </w:r>
    </w:p>
    <w:bookmarkEnd w:id="28"/>
    <w:p>
      <w:pPr>
        <w:spacing w:after="0"/>
        <w:ind w:left="0"/>
        <w:jc w:val="both"/>
      </w:pPr>
      <w:r>
        <w:rPr>
          <w:rFonts w:ascii="Times New Roman"/>
          <w:b w:val="false"/>
          <w:i w:val="false"/>
          <w:color w:val="000000"/>
          <w:sz w:val="28"/>
        </w:rPr>
        <w:t>
      "Сүт/ет/жұмыртқа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СЕЖӨ</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СЕЖӨ</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СЕЖӨ</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сүт/ет/жұмыртқа өндірісінің көлемі;</w:t>
      </w:r>
    </w:p>
    <w:p>
      <w:pPr>
        <w:spacing w:after="0"/>
        <w:ind w:left="0"/>
        <w:jc w:val="both"/>
      </w:pPr>
      <w:r>
        <w:rPr>
          <w:rFonts w:ascii="Times New Roman"/>
          <w:b w:val="false"/>
          <w:i w:val="false"/>
          <w:color w:val="000000"/>
          <w:sz w:val="28"/>
        </w:rPr>
        <w:t>
      СЕЖӨ</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сүт/ет/жұмыртқа өндірісінің көлемі.</w:t>
      </w:r>
    </w:p>
    <w:bookmarkStart w:name="z31" w:id="29"/>
    <w:p>
      <w:pPr>
        <w:spacing w:after="0"/>
        <w:ind w:left="0"/>
        <w:jc w:val="both"/>
      </w:pPr>
      <w:r>
        <w:rPr>
          <w:rFonts w:ascii="Times New Roman"/>
          <w:b w:val="false"/>
          <w:i w:val="false"/>
          <w:color w:val="000000"/>
          <w:sz w:val="28"/>
        </w:rPr>
        <w:t>
      14. Егер тиімділік коэффициенті "Өсірілген тауарлық балық көлемі" көрсеткіші бойынша тең болса (=1) немесе асып кетсе(&gt;1), акваөсіру (балық өсіру шаруашылығы) өнімінің өнімділігі мен сапасын арттыруды субсидиялау тиімді деп танылады.</w:t>
      </w:r>
    </w:p>
    <w:bookmarkEnd w:id="29"/>
    <w:p>
      <w:pPr>
        <w:spacing w:after="0"/>
        <w:ind w:left="0"/>
        <w:jc w:val="both"/>
      </w:pPr>
      <w:r>
        <w:rPr>
          <w:rFonts w:ascii="Times New Roman"/>
          <w:b w:val="false"/>
          <w:i w:val="false"/>
          <w:color w:val="000000"/>
          <w:sz w:val="28"/>
        </w:rPr>
        <w:t>
      "Өсірілген тауарлық балық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ӨТБК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ӨТБК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ӨТБК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өсірілген тауарлық балық көлемі;</w:t>
      </w:r>
    </w:p>
    <w:p>
      <w:pPr>
        <w:spacing w:after="0"/>
        <w:ind w:left="0"/>
        <w:jc w:val="both"/>
      </w:pPr>
      <w:r>
        <w:rPr>
          <w:rFonts w:ascii="Times New Roman"/>
          <w:b w:val="false"/>
          <w:i w:val="false"/>
          <w:color w:val="000000"/>
          <w:sz w:val="28"/>
        </w:rPr>
        <w:t>
      ӨТБК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өсірілген тауарлық балық көлемі.</w:t>
      </w:r>
    </w:p>
    <w:bookmarkStart w:name="z32" w:id="30"/>
    <w:p>
      <w:pPr>
        <w:spacing w:after="0"/>
        <w:ind w:left="0"/>
        <w:jc w:val="both"/>
      </w:pPr>
      <w:r>
        <w:rPr>
          <w:rFonts w:ascii="Times New Roman"/>
          <w:b w:val="false"/>
          <w:i w:val="false"/>
          <w:color w:val="000000"/>
          <w:sz w:val="28"/>
        </w:rPr>
        <w:t>
      15. Егер тиімділік коэффициенті "Сары май/ірімшік/құрғақ сүт/глютен/биоэтанол өндіру көлемі" көрсеткіші бойынша тең болса (=1) немесе асып кетсе (&gt;1), өңдеуші кәсіпорындардың ауылшаруашылық өнімін тереңдете өңдеп өнім өндіруі үшін оны сатып алу шығындарын субсидиялау тиімді деп танылады.</w:t>
      </w:r>
    </w:p>
    <w:bookmarkEnd w:id="30"/>
    <w:p>
      <w:pPr>
        <w:spacing w:after="0"/>
        <w:ind w:left="0"/>
        <w:jc w:val="both"/>
      </w:pPr>
      <w:r>
        <w:rPr>
          <w:rFonts w:ascii="Times New Roman"/>
          <w:b w:val="false"/>
          <w:i w:val="false"/>
          <w:color w:val="000000"/>
          <w:sz w:val="28"/>
        </w:rPr>
        <w:t>
      "Сары май/ірімшік/құрғақ сүт/глютен/биоэтанол өндіру көлемі" көрсеткіші бойынша тиімділік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тиімді</w:t>
      </w:r>
      <w:r>
        <w:rPr>
          <w:rFonts w:ascii="Times New Roman"/>
          <w:b w:val="false"/>
          <w:i w:val="false"/>
          <w:color w:val="000000"/>
          <w:sz w:val="28"/>
        </w:rPr>
        <w:t xml:space="preserve"> – тиімділік коэффициенті;</w:t>
      </w:r>
    </w:p>
    <w:p>
      <w:pPr>
        <w:spacing w:after="0"/>
        <w:ind w:left="0"/>
        <w:jc w:val="both"/>
      </w:pPr>
      <w:r>
        <w:rPr>
          <w:rFonts w:ascii="Times New Roman"/>
          <w:b w:val="false"/>
          <w:i w:val="false"/>
          <w:color w:val="000000"/>
          <w:sz w:val="28"/>
        </w:rPr>
        <w:t>
      ӨК</w:t>
      </w:r>
      <w:r>
        <w:rPr>
          <w:rFonts w:ascii="Times New Roman"/>
          <w:b w:val="false"/>
          <w:i w:val="false"/>
          <w:color w:val="000000"/>
          <w:vertAlign w:val="subscript"/>
        </w:rPr>
        <w:t>ағ</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ағымдағы кезеңде сары май/ірімшік/құрғақ сүт/глютен/биоэтанол өндіру көлемі;</w:t>
      </w:r>
    </w:p>
    <w:p>
      <w:pPr>
        <w:spacing w:after="0"/>
        <w:ind w:left="0"/>
        <w:jc w:val="both"/>
      </w:pPr>
      <w:r>
        <w:rPr>
          <w:rFonts w:ascii="Times New Roman"/>
          <w:b w:val="false"/>
          <w:i w:val="false"/>
          <w:color w:val="000000"/>
          <w:sz w:val="28"/>
        </w:rPr>
        <w:t>
      ӨК</w:t>
      </w:r>
      <w:r>
        <w:rPr>
          <w:rFonts w:ascii="Times New Roman"/>
          <w:b w:val="false"/>
          <w:i w:val="false"/>
          <w:color w:val="000000"/>
          <w:vertAlign w:val="subscript"/>
        </w:rPr>
        <w:t>өт</w:t>
      </w:r>
      <w:r>
        <w:rPr>
          <w:rFonts w:ascii="Times New Roman"/>
          <w:b w:val="false"/>
          <w:i w:val="false"/>
          <w:color w:val="000000"/>
          <w:sz w:val="28"/>
        </w:rPr>
        <w:t>.</w:t>
      </w:r>
      <w:r>
        <w:rPr>
          <w:rFonts w:ascii="Times New Roman"/>
          <w:b w:val="false"/>
          <w:i w:val="false"/>
          <w:color w:val="000000"/>
          <w:vertAlign w:val="subscript"/>
        </w:rPr>
        <w:t>жыл</w:t>
      </w:r>
      <w:r>
        <w:rPr>
          <w:rFonts w:ascii="Times New Roman"/>
          <w:b w:val="false"/>
          <w:i w:val="false"/>
          <w:color w:val="000000"/>
          <w:sz w:val="28"/>
        </w:rPr>
        <w:t xml:space="preserve"> – өткен кезеңде сары май/ірімшік/сүт ұнтағы/глютен/биоэтанол өндіру көлемі.</w:t>
      </w:r>
    </w:p>
    <w:bookmarkStart w:name="z33" w:id="31"/>
    <w:p>
      <w:pPr>
        <w:spacing w:after="0"/>
        <w:ind w:left="0"/>
        <w:jc w:val="both"/>
      </w:pPr>
      <w:r>
        <w:rPr>
          <w:rFonts w:ascii="Times New Roman"/>
          <w:b w:val="false"/>
          <w:i w:val="false"/>
          <w:color w:val="000000"/>
          <w:sz w:val="28"/>
        </w:rPr>
        <w:t>
      16. Бюджеттік субсидиялардың экономикалық әсері егер тиімділік коэффициенті (&lt;1) төмен болса теріс және егер тиімділік коэффициенті (=1) тең болса немесе (&gt;1) асатын болса оң болып табылады.</w:t>
      </w:r>
    </w:p>
    <w:bookmarkEnd w:id="31"/>
    <w:p>
      <w:pPr>
        <w:spacing w:after="0"/>
        <w:ind w:left="0"/>
        <w:jc w:val="both"/>
      </w:pPr>
      <w:r>
        <w:rPr>
          <w:rFonts w:ascii="Times New Roman"/>
          <w:b w:val="false"/>
          <w:i w:val="false"/>
          <w:color w:val="000000"/>
          <w:sz w:val="28"/>
        </w:rPr>
        <w:t>
      Егер тиімділік коэффициенті (&lt;1) төмен болған жағдайда, уәкілетті орган жергілікті атқарушы органдардың деректері негізінде растайтын құжаттармен бірге (ауа райының жай-күйі (жауын-шашын, құрғақшылық), балықтың қырылуы, судың орташа температурасы (ұзақ қыс немесе ыстық жаз өнімділіктің төмендеуіне әкеп соғады), судың ластануы, тиісті мемлекеттік органдардан ветеринариялық/фитосанитариялық жағдайдың саламатсыздығы туралы ақпарат) есепті кезеңде өнім өндіру көлемінің төмендеу себептерінің негіздемелерін Қазақстан Республикасы Қаржы министрлігіне жібереді.</w:t>
      </w:r>
    </w:p>
    <w:p>
      <w:pPr>
        <w:spacing w:after="0"/>
        <w:ind w:left="0"/>
        <w:jc w:val="both"/>
      </w:pPr>
      <w:r>
        <w:rPr>
          <w:rFonts w:ascii="Times New Roman"/>
          <w:b w:val="false"/>
          <w:i w:val="false"/>
          <w:color w:val="000000"/>
          <w:sz w:val="28"/>
        </w:rPr>
        <w:t>
      Өнім өндіру көлемінің төмендеу себептері расталған кезде субсидиялар тиімді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