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b48c" w14:textId="b96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"Спорттың басым түрлерінің республикалық тізбесін бекіту туралы" Қазақстан Республикасы Мәдениет және спорт министрінің 2019 жылғы 1 қарашадағы № 293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29 қазандағы № 337 бұйрығы. Қазақстан Республикасының Әділет министрлігінде 2021 жылғы 1 қарашада № 24992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"Спорттың басым түрлерінің республикалық тізбесін бекіту туралы" Қазақстан Республикасы Мәдениет және спорт министрінің 2019 жылғы 1 қарашадағы № 293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19544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Спорттың басым түрлерінің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басым түрлерінің республикалық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баскетбол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семсерлесу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регби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(AIGA нұсқасы)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керлинг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күрес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садақ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бадминтон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ат спорты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 боксы)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және әскери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устел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версиясы бойынша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триатлон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тау шаңғысы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мұздағы хоккей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сноуборд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5х5 (көру қабілеті зақымданған)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нысана көздеу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шотакан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слаломы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Таеквон-до GTF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модельдеу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және өрттен құтқару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дартс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пауэрлифтинг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тоғызқұмалақ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– Кекушин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спорттың басым түрлерінің республикалық тізбесіндегі сараланған спорт түрлерін "А", "B", "С" топтарына бөлу Қазақстан Республикасы Мәдениет және спорт министрінің 2017 жылғы 26 шілдедегі № 216 бұйрығымен бекітілген Қазақстан Республикасында спорт түрлерін саралау қағидаларының (Нормативтік құқықтық актілерді мемлекеттік тіркеу тізілімінде № 15509 болып тіркелген) 31-тармағына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Интернейшнал Таеквондо Федерейшн (International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теаеквондо Федерейшн (Таэкводо 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(Каратэ World Karate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