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db79" w14:textId="988d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 Қазақстан Республикасы азаматының паспортын алуға үміткер Қазақстан Республикасының азаматтарынан, Қазақстан Республикасының визаларын алу кезінде шетелдіктер мен азаматтығы жоқ адамдардан дактилоскопиялық ақпарат жинау және өңдеу қағидаларын бекіту туралы" Қазақстан Республикасы Сыртқы істер министрінің 2018 жылғы 28 ақпандағы № 11-1-4/71 бұйрығының қолданылуын тоқтата тұру туралы</w:t>
      </w:r>
    </w:p>
    <w:p>
      <w:pPr>
        <w:spacing w:after="0"/>
        <w:ind w:left="0"/>
        <w:jc w:val="both"/>
      </w:pPr>
      <w:r>
        <w:rPr>
          <w:rFonts w:ascii="Times New Roman"/>
          <w:b w:val="false"/>
          <w:i w:val="false"/>
          <w:color w:val="000000"/>
          <w:sz w:val="28"/>
        </w:rPr>
        <w:t>Қазақстан Республикасы Сыртқы істер министрінің 2021 жылғы 4 қарашадағы № 11-1-4/481 бұйрығы. Қазақстан Республикасының Әділет министрлігінде 2021 жылғы 5 қарашада № 25039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01.01.2021 бастап қолданысқа енгізіледі</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 Заңы 46-бабының </w:t>
      </w:r>
      <w:r>
        <w:rPr>
          <w:rFonts w:ascii="Times New Roman"/>
          <w:b w:val="false"/>
          <w:i w:val="false"/>
          <w:color w:val="000000"/>
          <w:sz w:val="28"/>
        </w:rPr>
        <w:t>1-тармағына</w:t>
      </w:r>
      <w:r>
        <w:rPr>
          <w:rFonts w:ascii="Times New Roman"/>
          <w:b w:val="false"/>
          <w:i w:val="false"/>
          <w:color w:val="000000"/>
          <w:sz w:val="28"/>
        </w:rPr>
        <w:t xml:space="preserve"> және "Дактилоскопиялық және геномдық тіркеу туралы" Қазақстан Республикасы Заңы </w:t>
      </w:r>
      <w:r>
        <w:rPr>
          <w:rFonts w:ascii="Times New Roman"/>
          <w:b w:val="false"/>
          <w:i w:val="false"/>
          <w:color w:val="000000"/>
          <w:sz w:val="28"/>
        </w:rPr>
        <w:t>39-бабының</w:t>
      </w:r>
      <w:r>
        <w:rPr>
          <w:rFonts w:ascii="Times New Roman"/>
          <w:b w:val="false"/>
          <w:i w:val="false"/>
          <w:color w:val="000000"/>
          <w:sz w:val="28"/>
        </w:rPr>
        <w:t xml:space="preserve"> екінші бөлігіне сәйкес БҰЙЫРАМЫН:</w:t>
      </w:r>
    </w:p>
    <w:bookmarkEnd w:id="0"/>
    <w:bookmarkStart w:name="z2" w:id="1"/>
    <w:p>
      <w:pPr>
        <w:spacing w:after="0"/>
        <w:ind w:left="0"/>
        <w:jc w:val="both"/>
      </w:pPr>
      <w:r>
        <w:rPr>
          <w:rFonts w:ascii="Times New Roman"/>
          <w:b w:val="false"/>
          <w:i w:val="false"/>
          <w:color w:val="000000"/>
          <w:sz w:val="28"/>
        </w:rPr>
        <w:t xml:space="preserve">
      1. 2023 жылғы 1 қаңтарға дейін "Шетелде Қазақстан Республикасы азаматының паспортын алуға үміткер Қазақстан Республикасының азаматтарынан, Қазақстан Республикасының визаларын алу кезінде шетелдіктер мен азаматтығы жоқ адамдардан дактилоскопиялық ақпарат жинау және өңдеу қағидаларын бекіту туралы" Қазақстан Республикасы Сыртқы істер министрінің 2018 жылғы 28 ақпандағы № 11-1-4/71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16650 болып тіркелген) қолданылуы тоқтатыла тұрсын.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заңнамасында белгіленген тәртіппен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Сыртқы істер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бірінші орынбасарына жүктелсін.</w:t>
      </w:r>
    </w:p>
    <w:bookmarkEnd w:id="6"/>
    <w:bookmarkStart w:name="z8" w:id="7"/>
    <w:p>
      <w:pPr>
        <w:spacing w:after="0"/>
        <w:ind w:left="0"/>
        <w:jc w:val="both"/>
      </w:pPr>
      <w:r>
        <w:rPr>
          <w:rFonts w:ascii="Times New Roman"/>
          <w:b w:val="false"/>
          <w:i w:val="false"/>
          <w:color w:val="000000"/>
          <w:sz w:val="28"/>
        </w:rPr>
        <w:t>
      4. Осы бұйрық 2021 жылғы 1 қаңтардан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Сыртқы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