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3a0" w14:textId="8fb1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сараптау-тексеру комиссиясы және орталық мемлекеттік және арнайы мемлекеттік архивтердің сараптау-тексеру комиссиялары туралы ережелерді бекіту туралы" Қазақстан Республикасы Байланыс және ақпарат министрінің 2011 жылғы 16 қарашадағы № 348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5 қарашадағы № 344 бұйрығы. Қазақстан Республикасының Әділет министрлігінде 2021 жылғы 9 қарашада № 25052 болып тіркелді. Күші жойылды - Қазақстан Республикасы Мәдениет және ақпарат министрінің 2025 жылғы 31 наурыздағы № 119-НҚ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сараптау-тексеру комиссиясы және орталық мемлекеттік және арнайы мемлекеттік архивтердің сараптау-тексеру комиссиялары туралы ережелерді бекіту туралы" Қазақстан Республикасы Байланыс және ақпарат министрінің 2011 жылғы 16 қарашадағы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архив қоры және архивтер туралы" Қазақстан Республикасы Заңының 18-бабы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Орталық сараптау-тексеру комиссиясы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ОСТК өз қызметінде Қазақстан Республикасының Конституциясын, "Ұлттық архив қоры және архивтер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архив ісі және басқаруды құжаттамалық қамтамасыз ету, электрондық құжат айналымы және электрондық архивтер саласындағы басқа да нормативтік құқықтық актілерін, сондай-ақ осы Орталық сараптау-тексеру комиссиясы туралы ережені (бұдан әрі – Ереже) басшылыққа алады.";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Орталық мемлекеттік және арнайы мемлекеттік архивтердің сараптау-тексеру комиссиялары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СТК өз қызметінде Қазақстан Республикасының Конституциясын, "Ұлттық архив қоры және архивтер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архив ісі және басқаруды құжаттамалық қамтамасыз ету, электрондық құжат айналымы және электрондық архивтер саласындағы басқа да нормативтік құқықтық актілерін, сондай-ақ осы Орталық мемлекеттік және арнайы мемлекеттік архивтердің сараптау-тексеру комиссиялары туралы ережені (бұдан әрі – Ереже) басшылыққа алады.";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 мынадай редакцияда жазылсын: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"Заңды және жеке тұлғалардың өтініштеріне жауаптар Қазақстан Республикасы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жолданады.".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 істері және құжаттаманы басқару комитеті заңнамада белгіленген тәртіпте: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бұйрықтың осы тармағында көзделген іс-шаралар орындалғаннан кейін он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