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09409" w14:textId="56094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"Педагогтердің біліктілігін арттыру курстарын ұйымдастыру және жүргізу, сондай-ақ педагогтің қызметін курстан кейінгі қолдау қағидалары" Қазақстан Республикасы Білім және ғылым министрінің 2016 жылғы 28 қаңтардағы № 95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8 қарашадағы № 556 бұйрығы. Қазақстан Республикасының Әділет министрлігінде 2021 жылғы 9 қарашада № 25068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"Педагогтердің біліктілігін арттыру курстарын ұйымдастыру және жүргізу, сондай-ақ педагогтің қызметін курстан кейінгі қолдау қағидалары" Қазақстан Республикасы Білім және ғылым министрінің 2016 жылғы 28 қаңтардағы № 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13420 болып тіркелген)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Педагогтердің біліктілігін арттыру курстарын ұйымдастыру және жүргізу, сондай-ақ педагогтің қызметін курстан кейінгі қолдау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Курстарды педагогтердің біліктілігін арттырудың білім беру бағдарламаларын іске асыратын келесі білім беру ұйымдары (бұдан әрі - Ұйым) өткізеді: "Назарбаев Зияткерлік мектептері" дербес білім беру ұйымы, "Өрлеу" біліктілікті арттыру ұлттық орталығы, "Бөбек" Ұлттық ғылыми-практикалық білім беру, сауықтыру орталығы, Түзеу педагогикасы ұлттық ғылыми-практикалық орталығы, Адамның үйлесімді дамуы Ұлттық институты, Ұлттық ғылыми-практикалық дене тәрбиесі орталығы, "Атамекен" ҚР Ұлттық кәсіпкерлер палатасы, "Talap" коммерциялық емес акционерлік қоғамы, меншік нысанына қарамастан және Жарғыға сәйкес курстар өткізу жөніндегі қызметті жүзеге асыратын жоғары оқу орындары, заңды тұлғалар, сондай-ақ облыстардың, Нұр-Сұлтан, Алматы және Шымкент қалаларының әдістемелік кабинеттері.</w:t>
      </w:r>
    </w:p>
    <w:p>
      <w:pPr>
        <w:spacing w:after="0"/>
        <w:ind w:left="0"/>
        <w:jc w:val="both"/>
      </w:pPr>
      <w:r>
        <w:rPr>
          <w:rFonts w:ascii="Times New Roman"/>
          <w:b w:val="false"/>
          <w:i w:val="false"/>
          <w:color w:val="000000"/>
          <w:sz w:val="28"/>
        </w:rPr>
        <w:t>
      Шетелде курстарды білім беру саласындағы уәкілетті орган, "Халықаралық бағдарламалар орталығы" акционерлік қоғамы (бұдан әрі - Орталық), "Назарбаев Зияткерлік мектептері" дербес білім беру ұйымы және облыстардың, Нұр-Сұлтан, Алматы және Шымкент қалаларының білім басқармалары тиісті бюджеттер немесе Қазақстан Республикасының заңнамасында тыйым салынбаған басқа да көздер есебінен ұйымдастырады.</w:t>
      </w:r>
    </w:p>
    <w:p>
      <w:pPr>
        <w:spacing w:after="0"/>
        <w:ind w:left="0"/>
        <w:jc w:val="both"/>
      </w:pPr>
      <w:r>
        <w:rPr>
          <w:rFonts w:ascii="Times New Roman"/>
          <w:b w:val="false"/>
          <w:i w:val="false"/>
          <w:color w:val="000000"/>
          <w:sz w:val="28"/>
        </w:rPr>
        <w:t>
      Шетелде курстарды шетелдік білім беру ұйымдары, педагогтердің біліктілігін арттырудың білім беру бағдарламаларын іске асыратын халықаралық ғылыми-зерттеу орталықтары (бұдан әрі - Шетелдік ұйым) Ұйым мен Шетелдік ұйым арасында жасалған біліктілікті арттыру бойынша қызмет көрсету шарты және шетелде Курстар өткізу кестесі негізінде жүргізеді. Шетелде өтетін курстардың қорытындылары бойынша курстан кейінгі қолдау және мониторинг талап етілмейді.".</w:t>
      </w:r>
    </w:p>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министрлігінің Техникалық және кәсіптік білім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 ресми жарияланғаннан кейін Қазақстан Республикасының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Білім және ғылым министрлігінің Заң департаментіне осы бұйрықтың осы тармағының 1) және 2) тармақшаларында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4"/>
    <w:bookmarkStart w:name="z6"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