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e42" w14:textId="c41f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9 қарашадағы № 340, Қазақстан Республикасы Ұлттық қауіпсіздік комитеті Төрағасының 2021 жылғы 9 қарашадағы № 018, Қазақстан Республикасы Қаржы министрінің 2021 жылғы 10 қарашадағы № 1158 және Қазақстан Республикасы Ішкі істер министрінің 2021 жылғы 10 қарашадағы № 695 бірлескен бұйрығы. Қазақстан Республикасының Әділет министрлігінде 2021 жылғы 10 қарашада № 25095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одақ туралы шарттың 29-бабына, сондай-ақ Шартқа 7-қосымшаның 10-бөліміне сәйкес БҰЙЫРАМЫЗ:</w:t>
      </w:r>
    </w:p>
    <w:bookmarkEnd w:id="0"/>
    <w:bookmarkStart w:name="z2" w:id="1"/>
    <w:p>
      <w:pPr>
        <w:spacing w:after="0"/>
        <w:ind w:left="0"/>
        <w:jc w:val="both"/>
      </w:pPr>
      <w:r>
        <w:rPr>
          <w:rFonts w:ascii="Times New Roman"/>
          <w:b w:val="false"/>
          <w:i w:val="false"/>
          <w:color w:val="000000"/>
          <w:sz w:val="28"/>
        </w:rPr>
        <w:t>
      1. Автомобиль көлік құралдарын дайындаушы зауытпен көзделген бензин бактарында, сондай-ақ жалпы көлемі 20 литрден аспайтын жеке ыдыстарда әкету жағдайларын қоспағанда, жағармайды (ЕАЭО СЭҚ ТН коды 2710 19 820 0, 2710 19 840 0, 2710 19 860 0, 2710 19 880 0, 2710 19 920 0, 2710 19 940 0, 2710 19 980 0, 3403 19 900 0, 3403 91 000 0) қоспағанда, бензиндерді, дизель отынын және мұнай өнімдерінің жекелеген түрлерін (ЕАЭО СЭҚ ТН коды 2709, 2710, 2902, 3403, 3811, 3826) Қазақстан Республикасының аумағынан автомобиль көлігімен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және көлемі 20 литрден аспайтын жеке ыдыстарда әкету жағдайларына жол бермеу бойынша көмек көрсетсін.</w:t>
      </w:r>
    </w:p>
    <w:bookmarkEnd w:id="3"/>
    <w:bookmarkStart w:name="z5" w:id="4"/>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4"/>
    <w:bookmarkStart w:name="z6" w:id="5"/>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9"/>
    <w:bookmarkStart w:name="z11" w:id="10"/>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