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33e2" w14:textId="d103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бекіту туралы" Қазақстан Республикасы Инвестициялар және даму министрінің міндетін атқарушының 2015 жылғы 26 наурыздағы № 329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18 қарашадағы № 600 бұйрығы. Қазақстан Республикасының Әділет министрлігінде 2021 жылғы 19 қарашада № 25219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бекіту туралы" Қазақстан Республикасы Инвестициялар және даму министрінің міндетін атқарушының 2015 жылғы 26 наурыздағы № 329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11333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Осы Қағидаларда мынадай ұғымдар пайдаланылады:</w:t>
      </w:r>
    </w:p>
    <w:bookmarkEnd w:id="3"/>
    <w:p>
      <w:pPr>
        <w:spacing w:after="0"/>
        <w:ind w:left="0"/>
        <w:jc w:val="both"/>
      </w:pPr>
      <w:r>
        <w:rPr>
          <w:rFonts w:ascii="Times New Roman"/>
          <w:b w:val="false"/>
          <w:i w:val="false"/>
          <w:color w:val="000000"/>
          <w:sz w:val="28"/>
        </w:rPr>
        <w:t>
      1) арнайы уәкілетті ұйым – көлік құралдарында орнатылған газ баллонды жабдықтарға мерзімді сынақ жүргізу жөніндегі жұмыстарды жүзеге асыруға арналған МЕМСТ/ІSO/ІEC 17020-2013 "Сәйкестікті бағалау. Инспекцияны жүргізетін әртүрлі типтегі органдардың жұмысына қойылатын талаптар" мемлекеттік стандартының талаптарына сәйкес аккредиттелген заңды тұлға немесе оның атынан әрекет ететін құрылымдық бөлімше;</w:t>
      </w:r>
    </w:p>
    <w:p>
      <w:pPr>
        <w:spacing w:after="0"/>
        <w:ind w:left="0"/>
        <w:jc w:val="both"/>
      </w:pPr>
      <w:r>
        <w:rPr>
          <w:rFonts w:ascii="Times New Roman"/>
          <w:b w:val="false"/>
          <w:i w:val="false"/>
          <w:color w:val="000000"/>
          <w:sz w:val="28"/>
        </w:rPr>
        <w:t>
      2) бақылау-диагностикалық жабдық – механикалық көлік құралдарын және олардың тіркемелерінің техникалық жай-күйінің параметрлерін анықтау үшін қолданылатын сынау жабдығы және өлшеу құралдары;</w:t>
      </w:r>
    </w:p>
    <w:p>
      <w:pPr>
        <w:spacing w:after="0"/>
        <w:ind w:left="0"/>
        <w:jc w:val="both"/>
      </w:pPr>
      <w:r>
        <w:rPr>
          <w:rFonts w:ascii="Times New Roman"/>
          <w:b w:val="false"/>
          <w:i w:val="false"/>
          <w:color w:val="000000"/>
          <w:sz w:val="28"/>
        </w:rPr>
        <w:t>
      3) газ баллонды көлік құралы – сұйытылған мұнай, сығылған немесе сұйытылған табиғи газбен жұмыс істейтін көлік құралы;</w:t>
      </w:r>
    </w:p>
    <w:p>
      <w:pPr>
        <w:spacing w:after="0"/>
        <w:ind w:left="0"/>
        <w:jc w:val="both"/>
      </w:pPr>
      <w:r>
        <w:rPr>
          <w:rFonts w:ascii="Times New Roman"/>
          <w:b w:val="false"/>
          <w:i w:val="false"/>
          <w:color w:val="000000"/>
          <w:sz w:val="28"/>
        </w:rPr>
        <w:t>
      4) жол жүрісі қауіпсіздігін қамтамасыз ету жөніндегі уәкілетті орган – жол жүрісі қауіпсіздігін қамтамасыз ету саласында басшылықты өз құзыреті шегінде және салааралық үйлестіруді жүзеге асыратын орталық атқарушы орган және оның астанадағы, республикалық және облыстық маңызы бар қалалардағы аумақтық бөлімшелері;</w:t>
      </w:r>
    </w:p>
    <w:p>
      <w:pPr>
        <w:spacing w:after="0"/>
        <w:ind w:left="0"/>
        <w:jc w:val="both"/>
      </w:pPr>
      <w:r>
        <w:rPr>
          <w:rFonts w:ascii="Times New Roman"/>
          <w:b w:val="false"/>
          <w:i w:val="false"/>
          <w:color w:val="000000"/>
          <w:sz w:val="28"/>
        </w:rPr>
        <w:t>
      5) көліктік бақылау органы – көлік және коммуникация саласындағы уәкілетті органының аумақтық органдары;</w:t>
      </w:r>
    </w:p>
    <w:p>
      <w:pPr>
        <w:spacing w:after="0"/>
        <w:ind w:left="0"/>
        <w:jc w:val="both"/>
      </w:pPr>
      <w:r>
        <w:rPr>
          <w:rFonts w:ascii="Times New Roman"/>
          <w:b w:val="false"/>
          <w:i w:val="false"/>
          <w:color w:val="000000"/>
          <w:sz w:val="28"/>
        </w:rPr>
        <w:t>
      6) көлік және коммуникация саласындағы уәкілетті орган – автомобиль көлігі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7) механикалық көлік құралдары мен олардың тіркемелерін міндетті техникалық қарап-тексерудің бірыңғай ақпараттық жүйесінің операторы – Қазақстан Республикасы Үкіметінің шешімімен айқындалған және механикалық көлік құралдары мен олардың тіркемелерін міндетті техникалық қарап-тексерудің бірыңғай ақпараттық жүйесін жүргізуді, дамытуды, интеграциялауды және қолдап отыруды жүзеге асыратын акционерлік қоғам (бұдан әрі – БАЖ Операторы);</w:t>
      </w:r>
    </w:p>
    <w:p>
      <w:pPr>
        <w:spacing w:after="0"/>
        <w:ind w:left="0"/>
        <w:jc w:val="both"/>
      </w:pPr>
      <w:r>
        <w:rPr>
          <w:rFonts w:ascii="Times New Roman"/>
          <w:b w:val="false"/>
          <w:i w:val="false"/>
          <w:color w:val="000000"/>
          <w:sz w:val="28"/>
        </w:rPr>
        <w:t>
      8) механикалық көлік құралының және оның тіркемелерінің иесі – механикалық көлік құралының және оның тіркемелерінің меншік иесі, сондай-ақ механикалық көлік құралының және оның тіркемелерінің шаруашылық жүргізу құқығында немесе жедел басқару құқығында не өзге де заңды негізде (жалдау құқығы, тиісті органның осы адамға механикалық көлік құралын және оның тіркемелерін беру туралы өкімі) иеленетін адам. Өзінің қызметтік немесе еңбек міндеттерін орындауына орай, оның ішінде көлік құралының меншік иесімен немесе өзге де иесімен жасалған еңбек немесе азаматтық-құқықтық шарт негізінде көлік құралын басқаратын адам механикалық көлік құралының және оның тіркемелерінің иесі болып табылмайды;</w:t>
      </w:r>
    </w:p>
    <w:p>
      <w:pPr>
        <w:spacing w:after="0"/>
        <w:ind w:left="0"/>
        <w:jc w:val="both"/>
      </w:pPr>
      <w:r>
        <w:rPr>
          <w:rFonts w:ascii="Times New Roman"/>
          <w:b w:val="false"/>
          <w:i w:val="false"/>
          <w:color w:val="000000"/>
          <w:sz w:val="28"/>
        </w:rPr>
        <w:t>
      9) міндетті техникалық қарап-тексеруді жүргізу – міндетті техникалық қарап-тексеруге қатысушы ретінде осы Қағидаларда көзделген техникалық қарап-тексерудің операторлары жүзеге асыратын іс-қимылдар;</w:t>
      </w:r>
    </w:p>
    <w:p>
      <w:pPr>
        <w:spacing w:after="0"/>
        <w:ind w:left="0"/>
        <w:jc w:val="both"/>
      </w:pPr>
      <w:r>
        <w:rPr>
          <w:rFonts w:ascii="Times New Roman"/>
          <w:b w:val="false"/>
          <w:i w:val="false"/>
          <w:color w:val="000000"/>
          <w:sz w:val="28"/>
        </w:rPr>
        <w:t>
      10) міндетті техникалық қарап-тексеруден өту – міндетті техникалық қарап-тексеруге қатысушы ретінде механикалық көлік құралдарының және олардың тіркемелерінің иесі жүзеге асыратын іс-қимылдар;</w:t>
      </w:r>
    </w:p>
    <w:p>
      <w:pPr>
        <w:spacing w:after="0"/>
        <w:ind w:left="0"/>
        <w:jc w:val="both"/>
      </w:pPr>
      <w:r>
        <w:rPr>
          <w:rFonts w:ascii="Times New Roman"/>
          <w:b w:val="false"/>
          <w:i w:val="false"/>
          <w:color w:val="000000"/>
          <w:sz w:val="28"/>
        </w:rPr>
        <w:t>
      11) техникалық қарап-тексеру орталығының маманы – механикалық көлік құралдарын және олардың тіркемелерін міндетті техникалық қарап-тексеруді жүргізуді жүзеге асыратын техникалық қарап-тексеру операторының қызметкері;</w:t>
      </w:r>
    </w:p>
    <w:p>
      <w:pPr>
        <w:spacing w:after="0"/>
        <w:ind w:left="0"/>
        <w:jc w:val="both"/>
      </w:pPr>
      <w:r>
        <w:rPr>
          <w:rFonts w:ascii="Times New Roman"/>
          <w:b w:val="false"/>
          <w:i w:val="false"/>
          <w:color w:val="000000"/>
          <w:sz w:val="28"/>
        </w:rPr>
        <w:t>
      12) техникалық қарап-тексерудің диагностикалық картасы – механикалық көлік құралы мен оның тіркемелерінің техникалық жай-күйі параметрлерінің тізбесі бар иесі және механикалық көлік құралы мен оның тіркемелері және міндетті техникалық қарап-тексеру нәтижелері туралы мәліметтерді қамтитын құжат;</w:t>
      </w:r>
    </w:p>
    <w:p>
      <w:pPr>
        <w:spacing w:after="0"/>
        <w:ind w:left="0"/>
        <w:jc w:val="both"/>
      </w:pPr>
      <w:r>
        <w:rPr>
          <w:rFonts w:ascii="Times New Roman"/>
          <w:b w:val="false"/>
          <w:i w:val="false"/>
          <w:color w:val="000000"/>
          <w:sz w:val="28"/>
        </w:rPr>
        <w:t>
      13) цифрлық құжаттар сервисі – "Электрондық үкіметтің" ақпараттық-коммуникациялық инфрақұрылымының операторға бекітілген және мемлекеттік функцияларды іске асыру және олардан туындайтын мемлекеттік көрсетілетін қызметтер мақсатында, сондай-ақ жеке және заңды тұлғалармен өзара іс-қимыл жасау, электрондық нысанда көрсетілетін қызметтерді алу және көрсету кезінде электрондық құжаттарды жасауға, сақтауға және пайдалануға арналған объектісі.";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"6. Көлік құралдарын міндетті техникалық байқаудан өткізуді техникалық байқау операторлары көлік саласындағы уәкілетті органға хабарлама берілген күннен бастап "Рұқсаттар және хабарламалар туралы" Қазақстан Республикасы Заңының </w:t>
      </w:r>
      <w:r>
        <w:rPr>
          <w:rFonts w:ascii="Times New Roman"/>
          <w:b w:val="false"/>
          <w:i w:val="false"/>
          <w:color w:val="000000"/>
          <w:sz w:val="28"/>
        </w:rPr>
        <w:t>46-бабында</w:t>
      </w:r>
      <w:r>
        <w:rPr>
          <w:rFonts w:ascii="Times New Roman"/>
          <w:b w:val="false"/>
          <w:i w:val="false"/>
          <w:color w:val="000000"/>
          <w:sz w:val="28"/>
        </w:rPr>
        <w:t xml:space="preserve"> белгіленген тәртіппен жүзеге асырады";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"9. Міндетті техникалық байқаудан өту үшін көлік құралының иесі техникалық байқау операторына көлік құралын және көлік құралын мемлекеттік тіркеу туралы куәлікті түпнұсқада не цифрлық құжаттар сервисі арқылы электрондық құжат нысанында ұсынады.";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"31. Міндетті техникалық байқауды өткізудің дайындық кезеңі барысында:</w:t>
      </w:r>
    </w:p>
    <w:bookmarkEnd w:id="6"/>
    <w:p>
      <w:pPr>
        <w:spacing w:after="0"/>
        <w:ind w:left="0"/>
        <w:jc w:val="both"/>
      </w:pPr>
      <w:r>
        <w:rPr>
          <w:rFonts w:ascii="Times New Roman"/>
          <w:b w:val="false"/>
          <w:i w:val="false"/>
          <w:color w:val="000000"/>
          <w:sz w:val="28"/>
        </w:rPr>
        <w:t>
      1) көлік құралының маркасы, моделі және модификациясы белгіленеді;</w:t>
      </w:r>
    </w:p>
    <w:p>
      <w:pPr>
        <w:spacing w:after="0"/>
        <w:ind w:left="0"/>
        <w:jc w:val="both"/>
      </w:pPr>
      <w:r>
        <w:rPr>
          <w:rFonts w:ascii="Times New Roman"/>
          <w:b w:val="false"/>
          <w:i w:val="false"/>
          <w:color w:val="000000"/>
          <w:sz w:val="28"/>
        </w:rPr>
        <w:t>
      2) көлік құралының түсі белгіленеді;</w:t>
      </w:r>
    </w:p>
    <w:p>
      <w:pPr>
        <w:spacing w:after="0"/>
        <w:ind w:left="0"/>
        <w:jc w:val="both"/>
      </w:pPr>
      <w:r>
        <w:rPr>
          <w:rFonts w:ascii="Times New Roman"/>
          <w:b w:val="false"/>
          <w:i w:val="false"/>
          <w:color w:val="000000"/>
          <w:sz w:val="28"/>
        </w:rPr>
        <w:t>
      3) тіркеу белгілерінің болуы тексеріледі;</w:t>
      </w:r>
    </w:p>
    <w:p>
      <w:pPr>
        <w:spacing w:after="0"/>
        <w:ind w:left="0"/>
        <w:jc w:val="both"/>
      </w:pPr>
      <w:r>
        <w:rPr>
          <w:rFonts w:ascii="Times New Roman"/>
          <w:b w:val="false"/>
          <w:i w:val="false"/>
          <w:color w:val="000000"/>
          <w:sz w:val="28"/>
        </w:rPr>
        <w:t>
      4) көлік құралының конструкциясына енгізілген өзгерістердің болуы белгіленеді;</w:t>
      </w:r>
    </w:p>
    <w:p>
      <w:pPr>
        <w:spacing w:after="0"/>
        <w:ind w:left="0"/>
        <w:jc w:val="both"/>
      </w:pPr>
      <w:r>
        <w:rPr>
          <w:rFonts w:ascii="Times New Roman"/>
          <w:b w:val="false"/>
          <w:i w:val="false"/>
          <w:color w:val="000000"/>
          <w:sz w:val="28"/>
        </w:rPr>
        <w:t>
      5) алынған нәтижелер көлік құралын мемлекеттік тіркеу туралы куәліктің деректерімен салыстырылады (салыстырылады).;</w:t>
      </w:r>
    </w:p>
    <w:p>
      <w:pPr>
        <w:spacing w:after="0"/>
        <w:ind w:left="0"/>
        <w:jc w:val="both"/>
      </w:pPr>
      <w:r>
        <w:rPr>
          <w:rFonts w:ascii="Times New Roman"/>
          <w:b w:val="false"/>
          <w:i w:val="false"/>
          <w:color w:val="000000"/>
          <w:sz w:val="28"/>
        </w:rPr>
        <w:t>
      6) көлік құралына орнатылған газ-баллон жабдығына мерзімді сынақтар жүргізу туралы куәліктің, газ-баллон жабдығын жөндеген жағдайда оны жөндеу (редукторды немесе баллонды ауыстыру) кезінде Енгізілген өзгерістер туралы белгісі бар көлік құралына орнатылған газ-баллон жабдығының қауіпсіздік талаптарына сәйкестігі туралы куәліктің болуы тексеріледі;</w:t>
      </w:r>
    </w:p>
    <w:p>
      <w:pPr>
        <w:spacing w:after="0"/>
        <w:ind w:left="0"/>
        <w:jc w:val="both"/>
      </w:pPr>
      <w:r>
        <w:rPr>
          <w:rFonts w:ascii="Times New Roman"/>
          <w:b w:val="false"/>
          <w:i w:val="false"/>
          <w:color w:val="000000"/>
          <w:sz w:val="28"/>
        </w:rPr>
        <w:t>
      7) көлік құралына орнатылған газ баллонының сериялық нөмірі газ баллонын дайындаушы ресімдеген көлік құралына орнатылған әрбір газ баллонының паспортының деректерімен салыстырылады (салыстырылады).</w:t>
      </w:r>
    </w:p>
    <w:bookmarkStart w:name="z12" w:id="7"/>
    <w:p>
      <w:pPr>
        <w:spacing w:after="0"/>
        <w:ind w:left="0"/>
        <w:jc w:val="both"/>
      </w:pPr>
      <w:r>
        <w:rPr>
          <w:rFonts w:ascii="Times New Roman"/>
          <w:b w:val="false"/>
          <w:i w:val="false"/>
          <w:color w:val="000000"/>
          <w:sz w:val="28"/>
        </w:rPr>
        <w:t>
      32. Міндетті техникалық қарап тексеруді жүргізудің негізгі кезеңі жиынтыққа, пайдалану қауіпсіздігінің жекелеген қасиеттерін сипаттайтын параметрлердің шекті мәндеріне, жекелеген компоненттердің тозуын (өзгеруін) пайдалануға рұқсат етілетін шектеулерге, автокөлік құралдары конструкциясының рұқсат етілетін өзгеру шектерін, оның ішінде автокөлік құралдары конструкциясының рұқсат етілетін өзгеру шектерін сипаттайтын нормаларға қатысты тексеруді қамтиды:</w:t>
      </w:r>
    </w:p>
    <w:bookmarkEnd w:id="7"/>
    <w:p>
      <w:pPr>
        <w:spacing w:after="0"/>
        <w:ind w:left="0"/>
        <w:jc w:val="both"/>
      </w:pPr>
      <w:r>
        <w:rPr>
          <w:rFonts w:ascii="Times New Roman"/>
          <w:b w:val="false"/>
          <w:i w:val="false"/>
          <w:color w:val="000000"/>
          <w:sz w:val="28"/>
        </w:rPr>
        <w:t>
      1) тежегішті басқару:</w:t>
      </w:r>
    </w:p>
    <w:p>
      <w:pPr>
        <w:spacing w:after="0"/>
        <w:ind w:left="0"/>
        <w:jc w:val="both"/>
      </w:pPr>
      <w:r>
        <w:rPr>
          <w:rFonts w:ascii="Times New Roman"/>
          <w:b w:val="false"/>
          <w:i w:val="false"/>
          <w:color w:val="000000"/>
          <w:sz w:val="28"/>
        </w:rPr>
        <w:t>
      жұмыс тежегіш жүйесінің тиімділігі;</w:t>
      </w:r>
    </w:p>
    <w:p>
      <w:pPr>
        <w:spacing w:after="0"/>
        <w:ind w:left="0"/>
        <w:jc w:val="both"/>
      </w:pPr>
      <w:r>
        <w:rPr>
          <w:rFonts w:ascii="Times New Roman"/>
          <w:b w:val="false"/>
          <w:i w:val="false"/>
          <w:color w:val="000000"/>
          <w:sz w:val="28"/>
        </w:rPr>
        <w:t>
      тұрақ тежегіш жүйесі жұмысының тиімділігі;</w:t>
      </w:r>
    </w:p>
    <w:p>
      <w:pPr>
        <w:spacing w:after="0"/>
        <w:ind w:left="0"/>
        <w:jc w:val="both"/>
      </w:pPr>
      <w:r>
        <w:rPr>
          <w:rFonts w:ascii="Times New Roman"/>
          <w:b w:val="false"/>
          <w:i w:val="false"/>
          <w:color w:val="000000"/>
          <w:sz w:val="28"/>
        </w:rPr>
        <w:t>
      бұғаттауға қарсы тежеу жүйелерінің сигнализаторларының жұмыс істеуі (егер көлік құралының конструкциясында көзделген жағдайда);</w:t>
      </w:r>
    </w:p>
    <w:p>
      <w:pPr>
        <w:spacing w:after="0"/>
        <w:ind w:left="0"/>
        <w:jc w:val="both"/>
      </w:pPr>
      <w:r>
        <w:rPr>
          <w:rFonts w:ascii="Times New Roman"/>
          <w:b w:val="false"/>
          <w:i w:val="false"/>
          <w:color w:val="000000"/>
          <w:sz w:val="28"/>
        </w:rPr>
        <w:t>
      тежегіш жүйелері элементтерінің жай-күйі және тежегіш жетегінің герметикалығы;</w:t>
      </w:r>
    </w:p>
    <w:p>
      <w:pPr>
        <w:spacing w:after="0"/>
        <w:ind w:left="0"/>
        <w:jc w:val="both"/>
      </w:pPr>
      <w:r>
        <w:rPr>
          <w:rFonts w:ascii="Times New Roman"/>
          <w:b w:val="false"/>
          <w:i w:val="false"/>
          <w:color w:val="000000"/>
          <w:sz w:val="28"/>
        </w:rPr>
        <w:t>
      2) рульдік басқару:</w:t>
      </w:r>
    </w:p>
    <w:p>
      <w:pPr>
        <w:spacing w:after="0"/>
        <w:ind w:left="0"/>
        <w:jc w:val="both"/>
      </w:pPr>
      <w:r>
        <w:rPr>
          <w:rFonts w:ascii="Times New Roman"/>
          <w:b w:val="false"/>
          <w:i w:val="false"/>
          <w:color w:val="000000"/>
          <w:sz w:val="28"/>
        </w:rPr>
        <w:t>
      руль механизмінің және оны бекіту картерінің, руль жетегінің, руль дөңгелегінің және руль колонкасының механикалық жай-күйі мен жұмыс істеуі;</w:t>
      </w:r>
    </w:p>
    <w:p>
      <w:pPr>
        <w:spacing w:after="0"/>
        <w:ind w:left="0"/>
        <w:jc w:val="both"/>
      </w:pPr>
      <w:r>
        <w:rPr>
          <w:rFonts w:ascii="Times New Roman"/>
          <w:b w:val="false"/>
          <w:i w:val="false"/>
          <w:color w:val="000000"/>
          <w:sz w:val="28"/>
        </w:rPr>
        <w:t>
      жалпы люфт;</w:t>
      </w:r>
    </w:p>
    <w:p>
      <w:pPr>
        <w:spacing w:after="0"/>
        <w:ind w:left="0"/>
        <w:jc w:val="both"/>
      </w:pPr>
      <w:r>
        <w:rPr>
          <w:rFonts w:ascii="Times New Roman"/>
          <w:b w:val="false"/>
          <w:i w:val="false"/>
          <w:color w:val="000000"/>
          <w:sz w:val="28"/>
        </w:rPr>
        <w:t>
      3) шолу:</w:t>
      </w:r>
    </w:p>
    <w:p>
      <w:pPr>
        <w:spacing w:after="0"/>
        <w:ind w:left="0"/>
        <w:jc w:val="both"/>
      </w:pPr>
      <w:r>
        <w:rPr>
          <w:rFonts w:ascii="Times New Roman"/>
          <w:b w:val="false"/>
          <w:i w:val="false"/>
          <w:color w:val="000000"/>
          <w:sz w:val="28"/>
        </w:rPr>
        <w:t>
      шолу өрісі;</w:t>
      </w:r>
    </w:p>
    <w:p>
      <w:pPr>
        <w:spacing w:after="0"/>
        <w:ind w:left="0"/>
        <w:jc w:val="both"/>
      </w:pPr>
      <w:r>
        <w:rPr>
          <w:rFonts w:ascii="Times New Roman"/>
          <w:b w:val="false"/>
          <w:i w:val="false"/>
          <w:color w:val="000000"/>
          <w:sz w:val="28"/>
        </w:rPr>
        <w:t>
      шыны күйлері;</w:t>
      </w:r>
    </w:p>
    <w:p>
      <w:pPr>
        <w:spacing w:after="0"/>
        <w:ind w:left="0"/>
        <w:jc w:val="both"/>
      </w:pPr>
      <w:r>
        <w:rPr>
          <w:rFonts w:ascii="Times New Roman"/>
          <w:b w:val="false"/>
          <w:i w:val="false"/>
          <w:color w:val="000000"/>
          <w:sz w:val="28"/>
        </w:rPr>
        <w:t>
      артқы көрініс айналарының жай-күйі және бекітілуі;</w:t>
      </w:r>
    </w:p>
    <w:p>
      <w:pPr>
        <w:spacing w:after="0"/>
        <w:ind w:left="0"/>
        <w:jc w:val="both"/>
      </w:pPr>
      <w:r>
        <w:rPr>
          <w:rFonts w:ascii="Times New Roman"/>
          <w:b w:val="false"/>
          <w:i w:val="false"/>
          <w:color w:val="000000"/>
          <w:sz w:val="28"/>
        </w:rPr>
        <w:t>
      шыны тазалағыштар;</w:t>
      </w:r>
    </w:p>
    <w:p>
      <w:pPr>
        <w:spacing w:after="0"/>
        <w:ind w:left="0"/>
        <w:jc w:val="both"/>
      </w:pPr>
      <w:r>
        <w:rPr>
          <w:rFonts w:ascii="Times New Roman"/>
          <w:b w:val="false"/>
          <w:i w:val="false"/>
          <w:color w:val="000000"/>
          <w:sz w:val="28"/>
        </w:rPr>
        <w:t>
      шыны жуғыштар;</w:t>
      </w:r>
    </w:p>
    <w:p>
      <w:pPr>
        <w:spacing w:after="0"/>
        <w:ind w:left="0"/>
        <w:jc w:val="both"/>
      </w:pPr>
      <w:r>
        <w:rPr>
          <w:rFonts w:ascii="Times New Roman"/>
          <w:b w:val="false"/>
          <w:i w:val="false"/>
          <w:color w:val="000000"/>
          <w:sz w:val="28"/>
        </w:rPr>
        <w:t>
      4) сыртқы жарық аспаптарының, шағылыстырғыштар мен электр жабдығының саны, орналасуы, түсі, көру бұрыштары, жай-күйі, жұмыс істеуі және сипаттамалары:</w:t>
      </w:r>
    </w:p>
    <w:p>
      <w:pPr>
        <w:spacing w:after="0"/>
        <w:ind w:left="0"/>
        <w:jc w:val="both"/>
      </w:pPr>
      <w:r>
        <w:rPr>
          <w:rFonts w:ascii="Times New Roman"/>
          <w:b w:val="false"/>
          <w:i w:val="false"/>
          <w:color w:val="000000"/>
          <w:sz w:val="28"/>
        </w:rPr>
        <w:t>
      алыс және жақын жарық фаралары;</w:t>
      </w:r>
    </w:p>
    <w:p>
      <w:pPr>
        <w:spacing w:after="0"/>
        <w:ind w:left="0"/>
        <w:jc w:val="both"/>
      </w:pPr>
      <w:r>
        <w:rPr>
          <w:rFonts w:ascii="Times New Roman"/>
          <w:b w:val="false"/>
          <w:i w:val="false"/>
          <w:color w:val="000000"/>
          <w:sz w:val="28"/>
        </w:rPr>
        <w:t>
      алдыңғы және артқы габариттік (бүйірлік) оттар, бүйірлік сигналдық фонарьлар; тежеу сигналдары;</w:t>
      </w:r>
    </w:p>
    <w:p>
      <w:pPr>
        <w:spacing w:after="0"/>
        <w:ind w:left="0"/>
        <w:jc w:val="both"/>
      </w:pPr>
      <w:r>
        <w:rPr>
          <w:rFonts w:ascii="Times New Roman"/>
          <w:b w:val="false"/>
          <w:i w:val="false"/>
          <w:color w:val="000000"/>
          <w:sz w:val="28"/>
        </w:rPr>
        <w:t>
      указателей поворота;</w:t>
      </w:r>
    </w:p>
    <w:p>
      <w:pPr>
        <w:spacing w:after="0"/>
        <w:ind w:left="0"/>
        <w:jc w:val="both"/>
      </w:pPr>
      <w:r>
        <w:rPr>
          <w:rFonts w:ascii="Times New Roman"/>
          <w:b w:val="false"/>
          <w:i w:val="false"/>
          <w:color w:val="000000"/>
          <w:sz w:val="28"/>
        </w:rPr>
        <w:t>
      алдыңғы және артқы тұманға қарсы фаралар;</w:t>
      </w:r>
    </w:p>
    <w:p>
      <w:pPr>
        <w:spacing w:after="0"/>
        <w:ind w:left="0"/>
        <w:jc w:val="both"/>
      </w:pPr>
      <w:r>
        <w:rPr>
          <w:rFonts w:ascii="Times New Roman"/>
          <w:b w:val="false"/>
          <w:i w:val="false"/>
          <w:color w:val="000000"/>
          <w:sz w:val="28"/>
        </w:rPr>
        <w:t>
      артқы жарық шамдары;</w:t>
      </w:r>
    </w:p>
    <w:p>
      <w:pPr>
        <w:spacing w:after="0"/>
        <w:ind w:left="0"/>
        <w:jc w:val="both"/>
      </w:pPr>
      <w:r>
        <w:rPr>
          <w:rFonts w:ascii="Times New Roman"/>
          <w:b w:val="false"/>
          <w:i w:val="false"/>
          <w:color w:val="000000"/>
          <w:sz w:val="28"/>
        </w:rPr>
        <w:t>
      артқы нөмірлік белгіні жарықтандыру шамдары;</w:t>
      </w:r>
    </w:p>
    <w:p>
      <w:pPr>
        <w:spacing w:after="0"/>
        <w:ind w:left="0"/>
        <w:jc w:val="both"/>
      </w:pPr>
      <w:r>
        <w:rPr>
          <w:rFonts w:ascii="Times New Roman"/>
          <w:b w:val="false"/>
          <w:i w:val="false"/>
          <w:color w:val="000000"/>
          <w:sz w:val="28"/>
        </w:rPr>
        <w:t>
      авариялық сигнал беру (егер көлік құралының конструкциясында көзделген жағдайда);</w:t>
      </w:r>
    </w:p>
    <w:p>
      <w:pPr>
        <w:spacing w:after="0"/>
        <w:ind w:left="0"/>
        <w:jc w:val="both"/>
      </w:pPr>
      <w:r>
        <w:rPr>
          <w:rFonts w:ascii="Times New Roman"/>
          <w:b w:val="false"/>
          <w:i w:val="false"/>
          <w:color w:val="000000"/>
          <w:sz w:val="28"/>
        </w:rPr>
        <w:t>
      оптикалық элементтер, оның ішінде түссіз немесе боялған бөлшектер мен пленкалар;</w:t>
      </w:r>
    </w:p>
    <w:p>
      <w:pPr>
        <w:spacing w:after="0"/>
        <w:ind w:left="0"/>
        <w:jc w:val="both"/>
      </w:pPr>
      <w:r>
        <w:rPr>
          <w:rFonts w:ascii="Times New Roman"/>
          <w:b w:val="false"/>
          <w:i w:val="false"/>
          <w:color w:val="000000"/>
          <w:sz w:val="28"/>
        </w:rPr>
        <w:t>
      5) дөңгелектер, шиналар және аспалар:</w:t>
      </w:r>
    </w:p>
    <w:p>
      <w:pPr>
        <w:spacing w:after="0"/>
        <w:ind w:left="0"/>
        <w:jc w:val="both"/>
      </w:pPr>
      <w:r>
        <w:rPr>
          <w:rFonts w:ascii="Times New Roman"/>
          <w:b w:val="false"/>
          <w:i w:val="false"/>
          <w:color w:val="000000"/>
          <w:sz w:val="28"/>
        </w:rPr>
        <w:t>
      Шина протекторының зақымдануы және тозуы;</w:t>
      </w:r>
    </w:p>
    <w:p>
      <w:pPr>
        <w:spacing w:after="0"/>
        <w:ind w:left="0"/>
        <w:jc w:val="both"/>
      </w:pPr>
      <w:r>
        <w:rPr>
          <w:rFonts w:ascii="Times New Roman"/>
          <w:b w:val="false"/>
          <w:i w:val="false"/>
          <w:color w:val="000000"/>
          <w:sz w:val="28"/>
        </w:rPr>
        <w:t>
      аспа элементтерінің және оларды бекітудің механикалық жай-күйі (рессорлар, амортизаторлар, аспа рычагтары, топсалы элементтер);</w:t>
      </w:r>
    </w:p>
    <w:p>
      <w:pPr>
        <w:spacing w:after="0"/>
        <w:ind w:left="0"/>
        <w:jc w:val="both"/>
      </w:pPr>
      <w:r>
        <w:rPr>
          <w:rFonts w:ascii="Times New Roman"/>
          <w:b w:val="false"/>
          <w:i w:val="false"/>
          <w:color w:val="000000"/>
          <w:sz w:val="28"/>
        </w:rPr>
        <w:t>
      дискілер мен дөңгелектер жиектерінің жай-күйі, оларды бекіту элементтерінің болуы;</w:t>
      </w:r>
    </w:p>
    <w:p>
      <w:pPr>
        <w:spacing w:after="0"/>
        <w:ind w:left="0"/>
        <w:jc w:val="both"/>
      </w:pPr>
      <w:r>
        <w:rPr>
          <w:rFonts w:ascii="Times New Roman"/>
          <w:b w:val="false"/>
          <w:i w:val="false"/>
          <w:color w:val="000000"/>
          <w:sz w:val="28"/>
        </w:rPr>
        <w:t>
      6) шассидің және шассиге (рамаға) агрегаттар мен тораптардың бекіту элементтерінің жай-күйі мен жұмыс істеуі:</w:t>
      </w:r>
    </w:p>
    <w:p>
      <w:pPr>
        <w:spacing w:after="0"/>
        <w:ind w:left="0"/>
        <w:jc w:val="both"/>
      </w:pPr>
      <w:r>
        <w:rPr>
          <w:rFonts w:ascii="Times New Roman"/>
          <w:b w:val="false"/>
          <w:i w:val="false"/>
          <w:color w:val="000000"/>
          <w:sz w:val="28"/>
        </w:rPr>
        <w:t>
      шығару құбырлары мен сөндіргіштер;</w:t>
      </w:r>
    </w:p>
    <w:p>
      <w:pPr>
        <w:spacing w:after="0"/>
        <w:ind w:left="0"/>
        <w:jc w:val="both"/>
      </w:pPr>
      <w:r>
        <w:rPr>
          <w:rFonts w:ascii="Times New Roman"/>
          <w:b w:val="false"/>
          <w:i w:val="false"/>
          <w:color w:val="000000"/>
          <w:sz w:val="28"/>
        </w:rPr>
        <w:t>
      тізбекті құрылғылар;</w:t>
      </w:r>
    </w:p>
    <w:p>
      <w:pPr>
        <w:spacing w:after="0"/>
        <w:ind w:left="0"/>
        <w:jc w:val="both"/>
      </w:pPr>
      <w:r>
        <w:rPr>
          <w:rFonts w:ascii="Times New Roman"/>
          <w:b w:val="false"/>
          <w:i w:val="false"/>
          <w:color w:val="000000"/>
          <w:sz w:val="28"/>
        </w:rPr>
        <w:t>
      еден (тек автобустарға, шағын автобустарға және таксиге қатысты);</w:t>
      </w:r>
    </w:p>
    <w:p>
      <w:pPr>
        <w:spacing w:after="0"/>
        <w:ind w:left="0"/>
        <w:jc w:val="both"/>
      </w:pPr>
      <w:r>
        <w:rPr>
          <w:rFonts w:ascii="Times New Roman"/>
          <w:b w:val="false"/>
          <w:i w:val="false"/>
          <w:color w:val="000000"/>
          <w:sz w:val="28"/>
        </w:rPr>
        <w:t>
      жүргізуші мен жолаушылардың орындықтары, желдету, жылыту жүйелері (тек автобустарға, шағын автобустарға және таксиге қатысты);</w:t>
      </w:r>
    </w:p>
    <w:p>
      <w:pPr>
        <w:spacing w:after="0"/>
        <w:ind w:left="0"/>
        <w:jc w:val="both"/>
      </w:pPr>
      <w:r>
        <w:rPr>
          <w:rFonts w:ascii="Times New Roman"/>
          <w:b w:val="false"/>
          <w:i w:val="false"/>
          <w:color w:val="000000"/>
          <w:sz w:val="28"/>
        </w:rPr>
        <w:t>
      бамперлер, шашыраудан қорғауға арналған құрылғылар;</w:t>
      </w:r>
    </w:p>
    <w:p>
      <w:pPr>
        <w:spacing w:after="0"/>
        <w:ind w:left="0"/>
        <w:jc w:val="both"/>
      </w:pPr>
      <w:r>
        <w:rPr>
          <w:rFonts w:ascii="Times New Roman"/>
          <w:b w:val="false"/>
          <w:i w:val="false"/>
          <w:color w:val="000000"/>
          <w:sz w:val="28"/>
        </w:rPr>
        <w:t>
      7) Өзге де жабдықтардың жай-күйі мен жұмыс істеуі:</w:t>
      </w:r>
    </w:p>
    <w:p>
      <w:pPr>
        <w:spacing w:after="0"/>
        <w:ind w:left="0"/>
        <w:jc w:val="both"/>
      </w:pPr>
      <w:r>
        <w:rPr>
          <w:rFonts w:ascii="Times New Roman"/>
          <w:b w:val="false"/>
          <w:i w:val="false"/>
          <w:color w:val="000000"/>
          <w:sz w:val="28"/>
        </w:rPr>
        <w:t>
      балалардың ұстап тұратын құрылғылары және олар бар болған жағдайда оларды бекіту орындары, дыбыстық сигнал, спидометр;</w:t>
      </w:r>
    </w:p>
    <w:p>
      <w:pPr>
        <w:spacing w:after="0"/>
        <w:ind w:left="0"/>
        <w:jc w:val="both"/>
      </w:pPr>
      <w:r>
        <w:rPr>
          <w:rFonts w:ascii="Times New Roman"/>
          <w:b w:val="false"/>
          <w:i w:val="false"/>
          <w:color w:val="000000"/>
          <w:sz w:val="28"/>
        </w:rPr>
        <w:t>
      болуы: қауіпсіздік белдіктері,</w:t>
      </w:r>
    </w:p>
    <w:p>
      <w:pPr>
        <w:spacing w:after="0"/>
        <w:ind w:left="0"/>
        <w:jc w:val="both"/>
      </w:pPr>
      <w:r>
        <w:rPr>
          <w:rFonts w:ascii="Times New Roman"/>
          <w:b w:val="false"/>
          <w:i w:val="false"/>
          <w:color w:val="000000"/>
          <w:sz w:val="28"/>
        </w:rPr>
        <w:t>
      өрт сөндіру құралдары;</w:t>
      </w:r>
    </w:p>
    <w:p>
      <w:pPr>
        <w:spacing w:after="0"/>
        <w:ind w:left="0"/>
        <w:jc w:val="both"/>
      </w:pPr>
      <w:r>
        <w:rPr>
          <w:rFonts w:ascii="Times New Roman"/>
          <w:b w:val="false"/>
          <w:i w:val="false"/>
          <w:color w:val="000000"/>
          <w:sz w:val="28"/>
        </w:rPr>
        <w:t>
      авариялық тоқтату белгілері;</w:t>
      </w:r>
    </w:p>
    <w:p>
      <w:pPr>
        <w:spacing w:after="0"/>
        <w:ind w:left="0"/>
        <w:jc w:val="both"/>
      </w:pPr>
      <w:r>
        <w:rPr>
          <w:rFonts w:ascii="Times New Roman"/>
          <w:b w:val="false"/>
          <w:i w:val="false"/>
          <w:color w:val="000000"/>
          <w:sz w:val="28"/>
        </w:rPr>
        <w:t>
      алғашқы медициналық көмек көрсетуге арналған дәрі қобдишалары;</w:t>
      </w:r>
    </w:p>
    <w:p>
      <w:pPr>
        <w:spacing w:after="0"/>
        <w:ind w:left="0"/>
        <w:jc w:val="both"/>
      </w:pPr>
      <w:r>
        <w:rPr>
          <w:rFonts w:ascii="Times New Roman"/>
          <w:b w:val="false"/>
          <w:i w:val="false"/>
          <w:color w:val="000000"/>
          <w:sz w:val="28"/>
        </w:rPr>
        <w:t>
      8) газ баллон жабдығының жай-күйі мен жұмыс істеуі:</w:t>
      </w:r>
    </w:p>
    <w:p>
      <w:pPr>
        <w:spacing w:after="0"/>
        <w:ind w:left="0"/>
        <w:jc w:val="both"/>
      </w:pPr>
      <w:r>
        <w:rPr>
          <w:rFonts w:ascii="Times New Roman"/>
          <w:b w:val="false"/>
          <w:i w:val="false"/>
          <w:color w:val="000000"/>
          <w:sz w:val="28"/>
        </w:rPr>
        <w:t>
      газбаллонды Көлік құралдарын қоректендіру жүйесінің "Доңғалақты көлік құралдарының қауіпсіздігі туралы" Кеден одағының техникалық регламентін қабылдау туралы "Еуразиялық экономикалық комиссияның 2011 жылғы 9 желтоқсандағы № 877 шешімімен бекітілген" доңғалақты көлік құралдарының қауіпсіздігі туралы" Кеден одағының 018/2011 техникалық регламентінің талаптарына сәйкестігі;</w:t>
      </w:r>
    </w:p>
    <w:p>
      <w:pPr>
        <w:spacing w:after="0"/>
        <w:ind w:left="0"/>
        <w:jc w:val="both"/>
      </w:pPr>
      <w:r>
        <w:rPr>
          <w:rFonts w:ascii="Times New Roman"/>
          <w:b w:val="false"/>
          <w:i w:val="false"/>
          <w:color w:val="000000"/>
          <w:sz w:val="28"/>
        </w:rPr>
        <w:t>
      газбаллонды жабдық элементтерінен және олардың қосылған жерлерінде газдың кемуінің болмауы;</w:t>
      </w:r>
    </w:p>
    <w:p>
      <w:pPr>
        <w:spacing w:after="0"/>
        <w:ind w:left="0"/>
        <w:jc w:val="both"/>
      </w:pPr>
      <w:r>
        <w:rPr>
          <w:rFonts w:ascii="Times New Roman"/>
          <w:b w:val="false"/>
          <w:i w:val="false"/>
          <w:color w:val="000000"/>
          <w:sz w:val="28"/>
        </w:rPr>
        <w:t>
      орнатылған газбаллонды жабдықтың конструкциясы мен компоненттерінің тұтастығы;</w:t>
      </w:r>
    </w:p>
    <w:p>
      <w:pPr>
        <w:spacing w:after="0"/>
        <w:ind w:left="0"/>
        <w:jc w:val="both"/>
      </w:pPr>
      <w:r>
        <w:rPr>
          <w:rFonts w:ascii="Times New Roman"/>
          <w:b w:val="false"/>
          <w:i w:val="false"/>
          <w:color w:val="000000"/>
          <w:sz w:val="28"/>
        </w:rPr>
        <w:t>
      көлік құралына орнатылған әрбір газ баллонына өшірілмейтін түрде нақты түсірілген "сұйытылған мұнай газы" (СМГ) немесе "сығылған табиғи газ" (СТГ) сериялық нөмірі мен белгілерінің болуы;</w:t>
      </w:r>
    </w:p>
    <w:p>
      <w:pPr>
        <w:spacing w:after="0"/>
        <w:ind w:left="0"/>
        <w:jc w:val="both"/>
      </w:pPr>
      <w:r>
        <w:rPr>
          <w:rFonts w:ascii="Times New Roman"/>
          <w:b w:val="false"/>
          <w:i w:val="false"/>
          <w:color w:val="000000"/>
          <w:sz w:val="28"/>
        </w:rPr>
        <w:t>
      9) қоршаған ортаға әсер етумен байланысты факторлар:</w:t>
      </w:r>
    </w:p>
    <w:p>
      <w:pPr>
        <w:spacing w:after="0"/>
        <w:ind w:left="0"/>
        <w:jc w:val="both"/>
      </w:pPr>
      <w:r>
        <w:rPr>
          <w:rFonts w:ascii="Times New Roman"/>
          <w:b w:val="false"/>
          <w:i w:val="false"/>
          <w:color w:val="000000"/>
          <w:sz w:val="28"/>
        </w:rPr>
        <w:t>
      пайдаланылған газдар;</w:t>
      </w:r>
    </w:p>
    <w:p>
      <w:pPr>
        <w:spacing w:after="0"/>
        <w:ind w:left="0"/>
        <w:jc w:val="both"/>
      </w:pPr>
      <w:r>
        <w:rPr>
          <w:rFonts w:ascii="Times New Roman"/>
          <w:b w:val="false"/>
          <w:i w:val="false"/>
          <w:color w:val="000000"/>
          <w:sz w:val="28"/>
        </w:rPr>
        <w:t>
      отын мен пайдалану сұйықтықтарының ағуы (мотор және трансмиссиялық май, тежегіш, гидравликалық және салқындатқыш);</w:t>
      </w:r>
    </w:p>
    <w:p>
      <w:pPr>
        <w:spacing w:after="0"/>
        <w:ind w:left="0"/>
        <w:jc w:val="both"/>
      </w:pPr>
      <w:r>
        <w:rPr>
          <w:rFonts w:ascii="Times New Roman"/>
          <w:b w:val="false"/>
          <w:i w:val="false"/>
          <w:color w:val="000000"/>
          <w:sz w:val="28"/>
        </w:rPr>
        <w:t>
      10) "Доңғалақты көлік құралдарының қауіпсіздігі туралы" Кеден одағының техникалық регламентін қабылдау туралы Еуразиялық экономикалық комиссияның 2011 жылғы 9 желтоқсандағы № 877 шешімімен бекітілген "Доңғалақты көлік құралдарының қауіпсіздігі туралы" КО ТР 018/2011 Кеден одағының техникалық регламентінде белгіленген мамандандырылған және арнайы көлік құралдарының қосымша талаптарына сәйкестігі;</w:t>
      </w:r>
    </w:p>
    <w:p>
      <w:pPr>
        <w:spacing w:after="0"/>
        <w:ind w:left="0"/>
        <w:jc w:val="both"/>
      </w:pPr>
      <w:r>
        <w:rPr>
          <w:rFonts w:ascii="Times New Roman"/>
          <w:b w:val="false"/>
          <w:i w:val="false"/>
          <w:color w:val="000000"/>
          <w:sz w:val="28"/>
        </w:rPr>
        <w:t>
      11) раманың, шанақтың жай-күйі:</w:t>
      </w:r>
    </w:p>
    <w:p>
      <w:pPr>
        <w:spacing w:after="0"/>
        <w:ind w:left="0"/>
        <w:jc w:val="both"/>
      </w:pPr>
      <w:r>
        <w:rPr>
          <w:rFonts w:ascii="Times New Roman"/>
          <w:b w:val="false"/>
          <w:i w:val="false"/>
          <w:color w:val="000000"/>
          <w:sz w:val="28"/>
        </w:rPr>
        <w:t>
      қосымша жабдықтардың және аэрографиялық үш өлшемді суреттердің болуы;</w:t>
      </w:r>
    </w:p>
    <w:p>
      <w:pPr>
        <w:spacing w:after="0"/>
        <w:ind w:left="0"/>
        <w:jc w:val="both"/>
      </w:pPr>
      <w:r>
        <w:rPr>
          <w:rFonts w:ascii="Times New Roman"/>
          <w:b w:val="false"/>
          <w:i w:val="false"/>
          <w:color w:val="000000"/>
          <w:sz w:val="28"/>
        </w:rPr>
        <w:t>
      доңғалақ базасының, габариттері мен желілік өлшемдерінің дайындаушы кәсіпорынның конструктивтік параметрлеріне сәйкестігі;</w:t>
      </w:r>
    </w:p>
    <w:p>
      <w:pPr>
        <w:spacing w:after="0"/>
        <w:ind w:left="0"/>
        <w:jc w:val="both"/>
      </w:pPr>
      <w:r>
        <w:rPr>
          <w:rFonts w:ascii="Times New Roman"/>
          <w:b w:val="false"/>
          <w:i w:val="false"/>
          <w:color w:val="000000"/>
          <w:sz w:val="28"/>
        </w:rPr>
        <w:t>
      кабинаның, раманың, зембілдің жай-күйі.";</w:t>
      </w:r>
    </w:p>
    <w:bookmarkStart w:name="z13" w:id="8"/>
    <w:p>
      <w:pPr>
        <w:spacing w:after="0"/>
        <w:ind w:left="0"/>
        <w:jc w:val="both"/>
      </w:pPr>
      <w:r>
        <w:rPr>
          <w:rFonts w:ascii="Times New Roman"/>
          <w:b w:val="false"/>
          <w:i w:val="false"/>
          <w:color w:val="000000"/>
          <w:sz w:val="28"/>
        </w:rPr>
        <w:t>
      мынадай мазмұндағы 32-1 тармақпен толықтырылсын:</w:t>
      </w:r>
    </w:p>
    <w:bookmarkEnd w:id="8"/>
    <w:bookmarkStart w:name="z14" w:id="9"/>
    <w:p>
      <w:pPr>
        <w:spacing w:after="0"/>
        <w:ind w:left="0"/>
        <w:jc w:val="both"/>
      </w:pPr>
      <w:r>
        <w:rPr>
          <w:rFonts w:ascii="Times New Roman"/>
          <w:b w:val="false"/>
          <w:i w:val="false"/>
          <w:color w:val="000000"/>
          <w:sz w:val="28"/>
        </w:rPr>
        <w:t>
      "7-1) газ баллон жабдығының жағдайы және жұмыс істеуі:</w:t>
      </w:r>
    </w:p>
    <w:bookmarkEnd w:id="9"/>
    <w:p>
      <w:pPr>
        <w:spacing w:after="0"/>
        <w:ind w:left="0"/>
        <w:jc w:val="both"/>
      </w:pPr>
      <w:r>
        <w:rPr>
          <w:rFonts w:ascii="Times New Roman"/>
          <w:b w:val="false"/>
          <w:i w:val="false"/>
          <w:color w:val="000000"/>
          <w:sz w:val="28"/>
        </w:rPr>
        <w:t>
      газ баллонды көлік құралдарының көректендіру жүйесінің "Дөңгелек көлік құралдарының қауіпсіздігі туралы" Кеден одағының техникалық регламентін қабылдау туралы" Еуразиялық экономикалық комиссиясының 2011 жылғы 9 желтоқсандағы № 877 шешімімен бекітілген "Дөңгелек көлік құралдарының қауіпсіздігі туралы" Кеден одағының 018/2011 техникалық регламентінің талаптарына сәйкестігі;</w:t>
      </w:r>
    </w:p>
    <w:p>
      <w:pPr>
        <w:spacing w:after="0"/>
        <w:ind w:left="0"/>
        <w:jc w:val="both"/>
      </w:pPr>
      <w:r>
        <w:rPr>
          <w:rFonts w:ascii="Times New Roman"/>
          <w:b w:val="false"/>
          <w:i w:val="false"/>
          <w:color w:val="000000"/>
          <w:sz w:val="28"/>
        </w:rPr>
        <w:t>
      газ баллонды жабдығының элементтерінен және олардың қосылған жерлерінен газдың шығып кетуінің болмауы;</w:t>
      </w:r>
    </w:p>
    <w:p>
      <w:pPr>
        <w:spacing w:after="0"/>
        <w:ind w:left="0"/>
        <w:jc w:val="both"/>
      </w:pPr>
      <w:r>
        <w:rPr>
          <w:rFonts w:ascii="Times New Roman"/>
          <w:b w:val="false"/>
          <w:i w:val="false"/>
          <w:color w:val="000000"/>
          <w:sz w:val="28"/>
        </w:rPr>
        <w:t>
      орнатылған газ баллонды жабдығының конструкциясы мен құрауыштарының бүтіндігі;</w:t>
      </w:r>
    </w:p>
    <w:p>
      <w:pPr>
        <w:spacing w:after="0"/>
        <w:ind w:left="0"/>
        <w:jc w:val="both"/>
      </w:pPr>
      <w:r>
        <w:rPr>
          <w:rFonts w:ascii="Times New Roman"/>
          <w:b w:val="false"/>
          <w:i w:val="false"/>
          <w:color w:val="000000"/>
          <w:sz w:val="28"/>
        </w:rPr>
        <w:t>
      көлік құралында орнатылған әрбір газ баллонның сериялық нөмірінің және өшірілмейтіндей етіп анық жазылған "Сұйытылған мұнай газы" (СМГ) немесе "Сығылған табиғи газ" (СТГ) белгілерінің болуы;";</w:t>
      </w:r>
    </w:p>
    <w:bookmarkStart w:name="z15" w:id="10"/>
    <w:p>
      <w:pPr>
        <w:spacing w:after="0"/>
        <w:ind w:left="0"/>
        <w:jc w:val="both"/>
      </w:pPr>
      <w:r>
        <w:rPr>
          <w:rFonts w:ascii="Times New Roman"/>
          <w:b w:val="false"/>
          <w:i w:val="false"/>
          <w:color w:val="000000"/>
          <w:sz w:val="28"/>
        </w:rPr>
        <w:t>
      мынадай мазмұндағы 32-1-тармақпен толықтырылсын:</w:t>
      </w:r>
    </w:p>
    <w:bookmarkEnd w:id="10"/>
    <w:bookmarkStart w:name="z16" w:id="11"/>
    <w:p>
      <w:pPr>
        <w:spacing w:after="0"/>
        <w:ind w:left="0"/>
        <w:jc w:val="both"/>
      </w:pPr>
      <w:r>
        <w:rPr>
          <w:rFonts w:ascii="Times New Roman"/>
          <w:b w:val="false"/>
          <w:i w:val="false"/>
          <w:color w:val="000000"/>
          <w:sz w:val="28"/>
        </w:rPr>
        <w:t>
      "32-1. Баллондарды дайындаушы белгілеген және баллонның (баллондардың) паспортында көрсетілген баллондардың куәландыру кезеңділігімен сәйкес келетін кезеңділікпен көлік құралдарындағы газ баллонды жабдық арнайы уәкілетті ұйымдарда кезеңділік сынақтардан өткізіледі. Кезеңділік сынақтардың нәтижелері бойынша арнайы уәкілетті ұйымдар көлік құралында орнатылған газ баллонды жабдықтың кезеңділік сынағынан өткізілгені туралы куәлікті ресімдейді.";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"38. Техникалық байқаудың стационарлық және ұтқыр желілері ақпаратты және міндетті техникалық байқауды өткізу нәтижелері туралы мәліметтерді қалыптастыру, сақтау және автоматты беру үшін міндетті техникалық байқаудың бірыңғай ақпараттық жүйесімен ақпараттық өзара іс-қимылды жүзеге асыратын мамандандырылған бағдарламалық қамтамасыз етуі бар бағдарламалық-аппараттық кешенмен жарақталады.</w:t>
      </w:r>
    </w:p>
    <w:bookmarkEnd w:id="12"/>
    <w:p>
      <w:pPr>
        <w:spacing w:after="0"/>
        <w:ind w:left="0"/>
        <w:jc w:val="both"/>
      </w:pPr>
      <w:r>
        <w:rPr>
          <w:rFonts w:ascii="Times New Roman"/>
          <w:b w:val="false"/>
          <w:i w:val="false"/>
          <w:color w:val="000000"/>
          <w:sz w:val="28"/>
        </w:rPr>
        <w:t xml:space="preserve">
      Мамандандырылған бағдарламалық қамтамасыз етуі бар бағдарламалық-аппараттық кешенмен ақпаратты қалыптастыру, сақтау және оны міндетті техникалық байқаудан өткізу нәтижелері туралы мәліметтерді автоматты түрде беру кезінде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"40. Бағдарламалық-аппараттық кешен ақпарат пен мәліметтерді беру мүмкіндігі бар компьютерлік жабдықты, сондай-ақ көлік құралын тіркеу құралын қамтиды.</w:t>
      </w:r>
    </w:p>
    <w:bookmarkEnd w:id="13"/>
    <w:p>
      <w:pPr>
        <w:spacing w:after="0"/>
        <w:ind w:left="0"/>
        <w:jc w:val="both"/>
      </w:pPr>
      <w:r>
        <w:rPr>
          <w:rFonts w:ascii="Times New Roman"/>
          <w:b w:val="false"/>
          <w:i w:val="false"/>
          <w:color w:val="000000"/>
          <w:sz w:val="28"/>
        </w:rPr>
        <w:t>
      Көлік құралының Тежегіш жүйесін тексеру фото фиксациясы бар роликті тежегіш стендте қамтамасыз етіледі. Фотофиксация құралдары мемлекеттік тіркеу нөмірлік белгісін және көлік құралының алдыңғы осін немесе тежегіш стендінің роликтеріндегі тіркеменің (жартылай тіркеменің) артқы осін бір мезгілде шолу қамтамасыз етілетін жерде орналастырылады.</w:t>
      </w:r>
    </w:p>
    <w:p>
      <w:pPr>
        <w:spacing w:after="0"/>
        <w:ind w:left="0"/>
        <w:jc w:val="both"/>
      </w:pPr>
      <w:r>
        <w:rPr>
          <w:rFonts w:ascii="Times New Roman"/>
          <w:b w:val="false"/>
          <w:i w:val="false"/>
          <w:color w:val="000000"/>
          <w:sz w:val="28"/>
        </w:rPr>
        <w:t>
      Міндетті техникалық байқауды өткізу процесі көлік құралын мемлекеттік тіркеу нөмірлік белгісі бойынша сәйкестендіруді қамтамасыз ететін фото және бейнетіркеу құралымен тіркеледі. Бейнетіркеу құралы техникалық байқаудың барлық желілерін шолуды қамтамасыз ететін орында орналастырылады.</w:t>
      </w:r>
    </w:p>
    <w:p>
      <w:pPr>
        <w:spacing w:after="0"/>
        <w:ind w:left="0"/>
        <w:jc w:val="both"/>
      </w:pPr>
      <w:r>
        <w:rPr>
          <w:rFonts w:ascii="Times New Roman"/>
          <w:b w:val="false"/>
          <w:i w:val="false"/>
          <w:color w:val="000000"/>
          <w:sz w:val="28"/>
        </w:rPr>
        <w:t>
      Техникалық қарап тексеру операторы көлік құралдарын міндетті техникалық қарап тексеруді және фотофиксацияны тексерудің барлық рәсімінің күнделікті жазбасының бейнефайлын міндетті техникалық қарап тексеру жүргізілген кезден бастап алты ай ішінде архивтік сақтауды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"50. Міндетті техникалық қарап тексеруден өтудің белгіленген кезеңділігіне сәйкес келесі міндетті техникалық қарап тексеруден өту мерзімі көрсетілген диагностикалық карта жоғалған немесе бүлінген кезде көлік құралының иесі жоғалған немесе бүлінген диагностикалық картаның орнына диагностикалық картаның телнұсқасын беру туралы өтінішпен бұрын жоғалған немесе бүлінген диагностикалық картаны берген техникалық қарап тексеру операторына жүгінеді.</w:t>
      </w:r>
    </w:p>
    <w:bookmarkEnd w:id="14"/>
    <w:p>
      <w:pPr>
        <w:spacing w:after="0"/>
        <w:ind w:left="0"/>
        <w:jc w:val="both"/>
      </w:pPr>
      <w:r>
        <w:rPr>
          <w:rFonts w:ascii="Times New Roman"/>
          <w:b w:val="false"/>
          <w:i w:val="false"/>
          <w:color w:val="000000"/>
          <w:sz w:val="28"/>
        </w:rPr>
        <w:t>
      Техникалық қарап тексеру операторы көлік құралын міндетті техникалық қарап тексеруден өткізбестен, жоғалған немесе бүлінген диагностикалық картаның орнына диагностикалық картаны беруді 15 минут ішінде жүзеге асырады.</w:t>
      </w:r>
    </w:p>
    <w:p>
      <w:pPr>
        <w:spacing w:after="0"/>
        <w:ind w:left="0"/>
        <w:jc w:val="both"/>
      </w:pPr>
      <w:r>
        <w:rPr>
          <w:rFonts w:ascii="Times New Roman"/>
          <w:b w:val="false"/>
          <w:i w:val="false"/>
          <w:color w:val="000000"/>
          <w:sz w:val="28"/>
        </w:rPr>
        <w:t>
      Жоғалған немесе бүлінген диагностикалық картаның орнына диагностикалық карта жоғалған немесе бүлінген диагностикалық картаның қолданылу мерзіміне беріледі.</w:t>
      </w:r>
    </w:p>
    <w:p>
      <w:pPr>
        <w:spacing w:after="0"/>
        <w:ind w:left="0"/>
        <w:jc w:val="both"/>
      </w:pPr>
      <w:r>
        <w:rPr>
          <w:rFonts w:ascii="Times New Roman"/>
          <w:b w:val="false"/>
          <w:i w:val="false"/>
          <w:color w:val="000000"/>
          <w:sz w:val="28"/>
        </w:rPr>
        <w:t>
      Көлік құралының меншік иесі және (немесе) мемлекеттік тіркеу нөмірі белгісі өзгерген жағдайларда баж операторы міндетті техникалық байқаудың бірыңғай ақпараттық жүйесіне тиісті өзгерістер енгізуді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"БАЖ операторы көлік саласындағы уәкілетті органды мамандандырылған бағдарламалық қамтылымның белгіленген талаптарға сәйкестігі немесе сәйкес еместігі туралы хабардар етеді.";</w:t>
      </w:r>
    </w:p>
    <w:bookmarkEnd w:id="15"/>
    <w:bookmarkStart w:name="z25" w:id="16"/>
    <w:p>
      <w:pPr>
        <w:spacing w:after="0"/>
        <w:ind w:left="0"/>
        <w:jc w:val="both"/>
      </w:pPr>
      <w:r>
        <w:rPr>
          <w:rFonts w:ascii="Times New Roman"/>
          <w:b w:val="false"/>
          <w:i w:val="false"/>
          <w:color w:val="000000"/>
          <w:sz w:val="28"/>
        </w:rPr>
        <w:t>
      Көлік құралының меншік иесі және (немесе) мемлекеттік тіркеу нөмірлік белгісі өзгерген жағдайда БАЖ Операторы міндетті техникалық қарап-тексеруден өтудің бірыңғай ақпараттық жүйесіне тиісті өзгерістерді енгізуді жүргізеді.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қосымшаға сәйкес редакцияда жазылсын;</w:t>
      </w:r>
    </w:p>
    <w:bookmarkStart w:name="z27" w:id="17"/>
    <w:p>
      <w:pPr>
        <w:spacing w:after="0"/>
        <w:ind w:left="0"/>
        <w:jc w:val="both"/>
      </w:pPr>
      <w:r>
        <w:rPr>
          <w:rFonts w:ascii="Times New Roman"/>
          <w:b w:val="false"/>
          <w:i w:val="false"/>
          <w:color w:val="000000"/>
          <w:sz w:val="28"/>
        </w:rPr>
        <w:t xml:space="preserve">
      көрсетілген бұйрықпен бекітілген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қарап-тексеруден өткізу </w:t>
      </w:r>
      <w:r>
        <w:rPr>
          <w:rFonts w:ascii="Times New Roman"/>
          <w:b w:val="false"/>
          <w:i w:val="false"/>
          <w:color w:val="000000"/>
          <w:sz w:val="28"/>
        </w:rPr>
        <w:t>кезеңділігінде</w:t>
      </w:r>
      <w:r>
        <w:rPr>
          <w:rFonts w:ascii="Times New Roman"/>
          <w:b w:val="false"/>
          <w:i w:val="false"/>
          <w:color w:val="000000"/>
          <w:sz w:val="28"/>
        </w:rPr>
        <w:t>:</w:t>
      </w:r>
    </w:p>
    <w:bookmarkEnd w:id="17"/>
    <w:bookmarkStart w:name="z28" w:id="1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8"/>
    <w:bookmarkStart w:name="z29" w:id="19"/>
    <w:p>
      <w:pPr>
        <w:spacing w:after="0"/>
        <w:ind w:left="0"/>
        <w:jc w:val="both"/>
      </w:pPr>
      <w:r>
        <w:rPr>
          <w:rFonts w:ascii="Times New Roman"/>
          <w:b w:val="false"/>
          <w:i w:val="false"/>
          <w:color w:val="000000"/>
          <w:sz w:val="28"/>
        </w:rPr>
        <w:t>
      "1) әрбір 12 ай сайын – шығарылған жылын қоса алғанда, жасы 7 жылдан асатын, автомобиль көлігі саласындағы кәсіпкерлік қызметте пайдаланылмайтын М1 санаттағы, N1-3, O1-4, L1-7, сондай-ақ қауіпті жүктерді тасымалдауға арналған және жабдықталғандарды қоспағанда арнайы және мамандандырылған көлік құралдары;".</w:t>
      </w:r>
    </w:p>
    <w:bookmarkEnd w:id="19"/>
    <w:bookmarkStart w:name="z30" w:id="2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0"/>
    <w:bookmarkStart w:name="z31" w:id="2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1"/>
    <w:bookmarkStart w:name="z32" w:id="22"/>
    <w:p>
      <w:pPr>
        <w:spacing w:after="0"/>
        <w:ind w:left="0"/>
        <w:jc w:val="both"/>
      </w:pPr>
      <w:r>
        <w:rPr>
          <w:rFonts w:ascii="Times New Roman"/>
          <w:b w:val="false"/>
          <w:i w:val="false"/>
          <w:color w:val="000000"/>
          <w:sz w:val="28"/>
        </w:rPr>
        <w:t>
      3) осы бұйрықты Қазақстан Республикасының Индустрия және инфрақұрылымдық даму министрлігінің интернет-ресурсында орналастыруды қамтамасыз етсін.</w:t>
      </w:r>
    </w:p>
    <w:bookmarkEnd w:id="22"/>
    <w:bookmarkStart w:name="z33"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3"/>
    <w:bookmarkStart w:name="z34"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