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9ab29" w14:textId="db9ab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"Ведомстволық жіктелімдерді жүргізудің үлгілік әдістемесін (ВЖЖҮӘ) бекіту туралы" Қазақстан Республикасы Ұлттық экономика министрлігі Статистика комитеті төрағасының 2015 жылғы 18 наурыздағы № 50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17 қарашадағы № 31 бұйрығы. Қазақстан Республикасының Әділет министрлігінде 2021 жылғы 22 қарашада № 25255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"Ведомстволық жіктелімдерді жүргізудің үлгілік әдістемесін (ВЖЖҮӘ) бекіту туралы" Қазақстан Республикасы Ұлттық экономика министрлігі Статистика комитеті төрағасының 2015 жылғы 18 наурыздағы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10779 болып тіркелген) мынадай өзгерістер енгізілсін:</w:t>
      </w:r>
    </w:p>
    <w:bookmarkStart w:name="z3" w:id="1"/>
    <w:p>
      <w:pPr>
        <w:spacing w:after="0"/>
        <w:ind w:left="0"/>
        <w:jc w:val="both"/>
      </w:pPr>
      <w:r>
        <w:rPr>
          <w:rFonts w:ascii="Times New Roman"/>
          <w:b w:val="false"/>
          <w:i w:val="false"/>
          <w:color w:val="000000"/>
          <w:sz w:val="28"/>
        </w:rPr>
        <w:t>
      көрсетілген бұйрықтың кіріспесі мынадай редакцияда жазылсын:</w:t>
      </w:r>
    </w:p>
    <w:bookmarkEnd w:id="1"/>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12) тармақшасына</w:t>
      </w:r>
      <w:r>
        <w:rPr>
          <w:rFonts w:ascii="Times New Roman"/>
          <w:b w:val="false"/>
          <w:i w:val="false"/>
          <w:color w:val="000000"/>
          <w:sz w:val="28"/>
        </w:rPr>
        <w:t xml:space="preserve">, сондай-ақ Қазақстан Республикасы Президентінің 2020 жылғы 5 қазандағы № 427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23)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Ведомстволық жіктелімдерді жүргізудің үлгілік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Ведомстволық жіктелімдерді жүргізудің үлгілік әдістемесі (бұдан әрі – Әдістеме) "Мемлекеттік статистика туралы" Қазақстан Республикасы Заңының 12-бабы </w:t>
      </w:r>
      <w:r>
        <w:rPr>
          <w:rFonts w:ascii="Times New Roman"/>
          <w:b w:val="false"/>
          <w:i w:val="false"/>
          <w:color w:val="000000"/>
          <w:sz w:val="28"/>
        </w:rPr>
        <w:t>12) тармақшасына</w:t>
      </w:r>
      <w:r>
        <w:rPr>
          <w:rFonts w:ascii="Times New Roman"/>
          <w:b w:val="false"/>
          <w:i w:val="false"/>
          <w:color w:val="000000"/>
          <w:sz w:val="28"/>
        </w:rPr>
        <w:t xml:space="preserve">, сондай-ақ Қазақстан Республикасы Президентінің 2020 жылғы 5 қазандағы № 427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23) тармақшасына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Әдістемені қолданудың жалпы құқықтық мәселелері: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статистика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"Стандарттау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w:t>
      </w:r>
    </w:p>
    <w:bookmarkStart w:name="z10" w:id="2"/>
    <w:p>
      <w:pPr>
        <w:spacing w:after="0"/>
        <w:ind w:left="0"/>
        <w:jc w:val="both"/>
      </w:pPr>
      <w:r>
        <w:rPr>
          <w:rFonts w:ascii="Times New Roman"/>
          <w:b w:val="false"/>
          <w:i w:val="false"/>
          <w:color w:val="000000"/>
          <w:sz w:val="28"/>
        </w:rPr>
        <w:t>
      3) "Стандарттау. Терминдер мен анықтамалар" ҚР СТ 1.1 Қазақстан Республикасының Ұлттық стандартымен;</w:t>
      </w:r>
    </w:p>
    <w:bookmarkEnd w:id="2"/>
    <w:bookmarkStart w:name="z11" w:id="3"/>
    <w:p>
      <w:pPr>
        <w:spacing w:after="0"/>
        <w:ind w:left="0"/>
        <w:jc w:val="both"/>
      </w:pPr>
      <w:r>
        <w:rPr>
          <w:rFonts w:ascii="Times New Roman"/>
          <w:b w:val="false"/>
          <w:i w:val="false"/>
          <w:color w:val="000000"/>
          <w:sz w:val="28"/>
        </w:rPr>
        <w:t>
      4) "Ұлттық стандарттардың және стандарттау жөніндегі ұсынымдардың құрылуына, жазылуына, ресімделуіне және мазмұнына қойылатын жалпы талаптар" ҚР СТ 1.5 Қазақстан Республикасының Ұлттық стандартымен;</w:t>
      </w:r>
    </w:p>
    <w:bookmarkEnd w:id="3"/>
    <w:bookmarkStart w:name="z12" w:id="4"/>
    <w:p>
      <w:pPr>
        <w:spacing w:after="0"/>
        <w:ind w:left="0"/>
        <w:jc w:val="both"/>
      </w:pPr>
      <w:r>
        <w:rPr>
          <w:rFonts w:ascii="Times New Roman"/>
          <w:b w:val="false"/>
          <w:i w:val="false"/>
          <w:color w:val="000000"/>
          <w:sz w:val="28"/>
        </w:rPr>
        <w:t>
      5) "Техникалық-экономикалық ақпаратты жіктеу және кодтау жүйесі. Негізгі ережелер" ҚР СТ 5.0 Қазақстан Республикасының Ұлттық стандартымен реттеледі.";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"техникалық-экономикалық ақпарат жіктеуіштері – техникалық-экономикалық ақпарат объектiлерi жіктелімдік топтарының кодтары мен атауларының жүйеленген жиынтықтарын білдіретін стандарттау жөніндегі құжаттар, бұларға ұлттық техникалық-экономикалық ақпарат жіктеуіштері, стандарттау жөніндегі халықаралық ұйымдардың техникалық-экономикалық ақпарат жіктеуіштері, стандарттау жөніндегі өңірлік ұйымдардың техникалық-экономикалық ақпарат жіктеуіштері және шет мемлекеттердің техникалық-экономикалық ақпарат жіктеуіштері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15) тармақшасы мынадай редакцияда жазылсын:</w:t>
      </w:r>
    </w:p>
    <w:p>
      <w:pPr>
        <w:spacing w:after="0"/>
        <w:ind w:left="0"/>
        <w:jc w:val="both"/>
      </w:pPr>
      <w:r>
        <w:rPr>
          <w:rFonts w:ascii="Times New Roman"/>
          <w:b w:val="false"/>
          <w:i w:val="false"/>
          <w:color w:val="000000"/>
          <w:sz w:val="28"/>
        </w:rPr>
        <w:t>
      "15) мемлекетаралық жіктеуіш – стандарттау, метрология және сертификаттау жөніндегі Мемлекетаралық кеңес (бұдан әрі - МАК) қабылдаған, барлық кеңеске мүше-мемлекеттерге қолжетімді жіктеуіш (белгілі бір өңір елдерінің шеңберінде қолданылуға бағытталған). МАК ТМД елдерінде стандарттау және нормативтік құжаттама жөніндегі өңірлік ұйым болып табылады (Стандарттау жөніндегі Халықаралық Кеңестің 1995 жылғы 14 қыркүйектегі ISO 40/1995 шешіміне сәйкес).</w:t>
      </w:r>
    </w:p>
    <w:bookmarkStart w:name="z15" w:id="5"/>
    <w:p>
      <w:pPr>
        <w:spacing w:after="0"/>
        <w:ind w:left="0"/>
        <w:jc w:val="both"/>
      </w:pPr>
      <w:r>
        <w:rPr>
          <w:rFonts w:ascii="Times New Roman"/>
          <w:b w:val="false"/>
          <w:i w:val="false"/>
          <w:color w:val="000000"/>
          <w:sz w:val="28"/>
        </w:rPr>
        <w:t>
      Халықаралық және мемлекетаралық жіктеуіштер, номенклатуралар негізгі болып табылады және статистика саласында техникалық-экономикалық ақпарат жіктеуіштерді олармен үйлестіру үшін негіз ретінде пайдаланылады;";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16)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18) тармақшасы мынадай редакцияда жазылсын:</w:t>
      </w:r>
    </w:p>
    <w:p>
      <w:pPr>
        <w:spacing w:after="0"/>
        <w:ind w:left="0"/>
        <w:jc w:val="both"/>
      </w:pPr>
      <w:r>
        <w:rPr>
          <w:rFonts w:ascii="Times New Roman"/>
          <w:b w:val="false"/>
          <w:i w:val="false"/>
          <w:color w:val="000000"/>
          <w:sz w:val="28"/>
        </w:rPr>
        <w:t>
      "18) салалық (ведомстволық) жіктелімдер – министрліктер мен ведомстволардың белгілі саласында ресми статистикалық ақпаратты түзуде қолдану үшін белгіленген тәртіппен енгізілген жіктеуіш, номенклатура және анықтамалық.</w:t>
      </w:r>
    </w:p>
    <w:bookmarkStart w:name="z18" w:id="6"/>
    <w:p>
      <w:pPr>
        <w:spacing w:after="0"/>
        <w:ind w:left="0"/>
        <w:jc w:val="both"/>
      </w:pPr>
      <w:r>
        <w:rPr>
          <w:rFonts w:ascii="Times New Roman"/>
          <w:b w:val="false"/>
          <w:i w:val="false"/>
          <w:color w:val="000000"/>
          <w:sz w:val="28"/>
        </w:rPr>
        <w:t>
      Салалық (ведомстволық) жіктеуіштер, номенклатуралар техникалық-экономикалық ақпарат жіктеуіштеріне енгізілмеген ақпаратты қамтиды. Салалық (ведомстволық) жіктеуіштер, номенклатуралар оның құрамындағы айқындамаларды дезагрегациялау арқылы халықаралық, ұлттық жіктелімдердің негізінде әзірленуі мүмкін.";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"2-тарау. Жіктеу және кодтау әдістері";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"3-тарау. Жіктелімдерді әзірлеу және жүргізу";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"осы жіктеуіш үшін базалық болып табылатын халықаралық, мемлекетаралық, техникалық-экономикалық ақпарат жіктеуіштеріне өзгерістер мен толықтырулар;";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жіктеуіш, номенклатура қағаз жеткізгіште және "КЛАСС" АЖ-да, анықтамалық Excel форматында және "КЛАСС" АЖ-да.";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4) тармақшасы алынып тасталсын;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"4-тарау. Жіктелімдерді қайта қарау";</w:t>
      </w:r>
    </w:p>
    <w:bookmarkStart w:name="z24" w:id="7"/>
    <w:p>
      <w:pPr>
        <w:spacing w:after="0"/>
        <w:ind w:left="0"/>
        <w:jc w:val="both"/>
      </w:pPr>
      <w:r>
        <w:rPr>
          <w:rFonts w:ascii="Times New Roman"/>
          <w:b w:val="false"/>
          <w:i w:val="false"/>
          <w:color w:val="000000"/>
          <w:sz w:val="28"/>
        </w:rPr>
        <w:t>
      5-тараудың атауы мынадай редакцияда жазылсын:</w:t>
      </w:r>
    </w:p>
    <w:bookmarkEnd w:id="7"/>
    <w:p>
      <w:pPr>
        <w:spacing w:after="0"/>
        <w:ind w:left="0"/>
        <w:jc w:val="both"/>
      </w:pPr>
      <w:r>
        <w:rPr>
          <w:rFonts w:ascii="Times New Roman"/>
          <w:b w:val="false"/>
          <w:i w:val="false"/>
          <w:color w:val="000000"/>
          <w:sz w:val="28"/>
        </w:rPr>
        <w:t>
      "5-тарау. Жіктелімдерге өзгерістер мен толықтырулар енгізу";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"6-тарау. "Жіктелімдерді КЛАСС" АЖ-да орналастыру";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екінші бөлімі мынадай редакцияда жазылсын:</w:t>
      </w:r>
    </w:p>
    <w:p>
      <w:pPr>
        <w:spacing w:after="0"/>
        <w:ind w:left="0"/>
        <w:jc w:val="both"/>
      </w:pPr>
      <w:r>
        <w:rPr>
          <w:rFonts w:ascii="Times New Roman"/>
          <w:b w:val="false"/>
          <w:i w:val="false"/>
          <w:color w:val="000000"/>
          <w:sz w:val="28"/>
        </w:rPr>
        <w:t xml:space="preserve">
      ""Жіктелімнің нұсқасы" қосымша бетінде жауапты тұлға жіктелім бойынша жалпы ережелер (толық атауы, аббревиатурасы, санаты, құқықтық негіздемесі) көрсетілген ақпараттық карточканы мемлекеттік және орыс тілдерінде толтырады, бұл ретте атауы және аббревиатура ағылшын тілінде көрсетіледі. Ақпарттық карточка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"7-тарау. Жіктелімдердің күшін жою";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4) тармақшасы мынадай редакцияда жазылсын:</w:t>
      </w:r>
    </w:p>
    <w:p>
      <w:pPr>
        <w:spacing w:after="0"/>
        <w:ind w:left="0"/>
        <w:jc w:val="both"/>
      </w:pPr>
      <w:r>
        <w:rPr>
          <w:rFonts w:ascii="Times New Roman"/>
          <w:b w:val="false"/>
          <w:i w:val="false"/>
          <w:color w:val="000000"/>
          <w:sz w:val="28"/>
        </w:rPr>
        <w:t>
      "4) соның негізінде жіктеуіштер, номенклатуралар және анықтамалықтар әзірленген техникалық-экономикалық ақпарат жіктеуіштердің күшін жою.";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31" w:id="8"/>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тіркелімдер және жіктелімдер департаменті Заң департаментімен бірлесіп, заңнамада белгіленген тәртіппен:</w:t>
      </w:r>
    </w:p>
    <w:bookmarkEnd w:id="8"/>
    <w:bookmarkStart w:name="z32"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
    <w:bookmarkStart w:name="z33" w:id="10"/>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Интернет-ресурсына орналастыруды қамтамасыз етсін.</w:t>
      </w:r>
    </w:p>
    <w:bookmarkEnd w:id="10"/>
    <w:bookmarkStart w:name="z34" w:id="11"/>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тіркелімдер және жіктелімдер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11"/>
    <w:bookmarkStart w:name="z35" w:id="12"/>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(Н.Ж Көшкімбаев) жүктелсін.</w:t>
      </w:r>
    </w:p>
    <w:bookmarkEnd w:id="12"/>
    <w:bookmarkStart w:name="z36" w:id="1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Ақпарат және қоғамдық даму</w:t>
            </w:r>
          </w:p>
          <w:p>
            <w:pPr>
              <w:spacing w:after="20"/>
              <w:ind w:left="20"/>
              <w:jc w:val="both"/>
            </w:pPr>
            <w:r>
              <w:rPr>
                <w:rFonts w:ascii="Times New Roman"/>
                <w:b w:val="false"/>
                <w:i/>
                <w:color w:val="000000"/>
                <w:sz w:val="20"/>
              </w:rPr>
              <w:t>министрлiгі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Ауыл шаруашылығы министрлiгі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Бас прокуратурасы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Білім және ғылым министрлiгі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Денсаулық сақтау министрлiгі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министрлiгі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министрлiгі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 министрлiгі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Мәдениет және спорт министрлiгі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Мемлекеттік қызмет істері агенттігі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Сауда және интеграция министрлiгі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 министрлiгі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Ұлттық банкі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Ішкі істер министрлiгі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ресурстар министрлiгі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Энергетика министрлiгі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Төтенше жағдайлар министрлiгі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Ұлттық экономика министрлiгі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17 қарашадағы</w:t>
            </w:r>
            <w:r>
              <w:br/>
            </w:r>
            <w:r>
              <w:rPr>
                <w:rFonts w:ascii="Times New Roman"/>
                <w:b w:val="false"/>
                <w:i w:val="false"/>
                <w:color w:val="000000"/>
                <w:sz w:val="20"/>
              </w:rPr>
              <w:t>№ 31 бұйрығына</w:t>
            </w:r>
            <w:r>
              <w:br/>
            </w:r>
            <w:r>
              <w:rPr>
                <w:rFonts w:ascii="Times New Roman"/>
                <w:b w:val="false"/>
                <w:i w:val="false"/>
                <w:color w:val="000000"/>
                <w:sz w:val="20"/>
              </w:rPr>
              <w:t>1-қосымша</w:t>
            </w:r>
            <w:r>
              <w:br/>
            </w:r>
            <w:r>
              <w:rPr>
                <w:rFonts w:ascii="Times New Roman"/>
                <w:b w:val="false"/>
                <w:i w:val="false"/>
                <w:color w:val="000000"/>
                <w:sz w:val="20"/>
              </w:rPr>
              <w:t>Ведомстволық жіктелімдерді</w:t>
            </w:r>
            <w:r>
              <w:br/>
            </w:r>
            <w:r>
              <w:rPr>
                <w:rFonts w:ascii="Times New Roman"/>
                <w:b w:val="false"/>
                <w:i w:val="false"/>
                <w:color w:val="000000"/>
                <w:sz w:val="20"/>
              </w:rPr>
              <w:t>жүргізудің үлгілік әдістемесіне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Ақпараттық карточка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3"/>
        <w:gridCol w:w="2067"/>
      </w:tblGrid>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атауы: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Жіктелім ID:</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Жіктелімнің типі: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коды: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атауы: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аббревиатурасы: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аббревиатурасы: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Әзірлеушінің мекенжайы: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негізі: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күні: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күні: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Өзектілендірілген күні: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жіктелімдермен өзара байланысы: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17 қарашадағы</w:t>
            </w:r>
            <w:r>
              <w:br/>
            </w:r>
            <w:r>
              <w:rPr>
                <w:rFonts w:ascii="Times New Roman"/>
                <w:b w:val="false"/>
                <w:i w:val="false"/>
                <w:color w:val="000000"/>
                <w:sz w:val="20"/>
              </w:rPr>
              <w:t>№ 31 бұйрығына</w:t>
            </w:r>
            <w:r>
              <w:br/>
            </w:r>
            <w:r>
              <w:rPr>
                <w:rFonts w:ascii="Times New Roman"/>
                <w:b w:val="false"/>
                <w:i w:val="false"/>
                <w:color w:val="000000"/>
                <w:sz w:val="20"/>
              </w:rPr>
              <w:t>2-қосымша</w:t>
            </w:r>
            <w:r>
              <w:br/>
            </w:r>
            <w:r>
              <w:rPr>
                <w:rFonts w:ascii="Times New Roman"/>
                <w:b w:val="false"/>
                <w:i w:val="false"/>
                <w:color w:val="000000"/>
                <w:sz w:val="20"/>
              </w:rPr>
              <w:t>Ведомстволық жіктелімдерді</w:t>
            </w:r>
            <w:r>
              <w:br/>
            </w:r>
            <w:r>
              <w:rPr>
                <w:rFonts w:ascii="Times New Roman"/>
                <w:b w:val="false"/>
                <w:i w:val="false"/>
                <w:color w:val="000000"/>
                <w:sz w:val="20"/>
              </w:rPr>
              <w:t>жүргізудің үлгілік әдістемесіне</w:t>
            </w:r>
            <w:r>
              <w:br/>
            </w:r>
            <w:r>
              <w:rPr>
                <w:rFonts w:ascii="Times New Roman"/>
                <w:b w:val="false"/>
                <w:i w:val="false"/>
                <w:color w:val="000000"/>
                <w:sz w:val="20"/>
              </w:rPr>
              <w:t>10-қосымша</w:t>
            </w:r>
          </w:p>
        </w:tc>
      </w:tr>
    </w:tbl>
    <w:bookmarkStart w:name="z39" w:id="14"/>
    <w:p>
      <w:pPr>
        <w:spacing w:after="0"/>
        <w:ind w:left="0"/>
        <w:jc w:val="left"/>
      </w:pPr>
      <w:r>
        <w:rPr>
          <w:rFonts w:ascii="Times New Roman"/>
          <w:b/>
          <w:i w:val="false"/>
          <w:color w:val="000000"/>
        </w:rPr>
        <w:t xml:space="preserve"> Жіктелімдер тізілімі</w:t>
      </w:r>
    </w:p>
    <w:bookmarkEnd w:id="14"/>
    <w:p>
      <w:pPr>
        <w:spacing w:after="0"/>
        <w:ind w:left="0"/>
        <w:jc w:val="both"/>
      </w:pPr>
      <w:r>
        <w:rPr>
          <w:rFonts w:ascii="Times New Roman"/>
          <w:b w:val="false"/>
          <w:i w:val="false"/>
          <w:color w:val="000000"/>
          <w:sz w:val="28"/>
        </w:rPr>
        <w:t>
      Тізілім кестесі үш бөлімнен тұрады:</w:t>
      </w:r>
    </w:p>
    <w:p>
      <w:pPr>
        <w:spacing w:after="0"/>
        <w:ind w:left="0"/>
        <w:jc w:val="both"/>
      </w:pPr>
      <w:r>
        <w:rPr>
          <w:rFonts w:ascii="Times New Roman"/>
          <w:b w:val="false"/>
          <w:i w:val="false"/>
          <w:color w:val="000000"/>
          <w:sz w:val="28"/>
        </w:rPr>
        <w:t>
      1) сәйкестендіру;</w:t>
      </w:r>
    </w:p>
    <w:p>
      <w:pPr>
        <w:spacing w:after="0"/>
        <w:ind w:left="0"/>
        <w:jc w:val="both"/>
      </w:pPr>
      <w:r>
        <w:rPr>
          <w:rFonts w:ascii="Times New Roman"/>
          <w:b w:val="false"/>
          <w:i w:val="false"/>
          <w:color w:val="000000"/>
          <w:sz w:val="28"/>
        </w:rPr>
        <w:t>
      2) жіктелім объектісінің атауы.</w:t>
      </w:r>
    </w:p>
    <w:p>
      <w:pPr>
        <w:spacing w:after="0"/>
        <w:ind w:left="0"/>
        <w:jc w:val="both"/>
      </w:pPr>
      <w:r>
        <w:rPr>
          <w:rFonts w:ascii="Times New Roman"/>
          <w:b w:val="false"/>
          <w:i w:val="false"/>
          <w:color w:val="000000"/>
          <w:sz w:val="28"/>
        </w:rPr>
        <w:t>
      3) аббревиатуралар.</w:t>
      </w:r>
    </w:p>
    <w:p>
      <w:pPr>
        <w:spacing w:after="0"/>
        <w:ind w:left="0"/>
        <w:jc w:val="both"/>
      </w:pPr>
      <w:r>
        <w:rPr>
          <w:rFonts w:ascii="Times New Roman"/>
          <w:b w:val="false"/>
          <w:i w:val="false"/>
          <w:color w:val="000000"/>
          <w:sz w:val="28"/>
        </w:rPr>
        <w:t>
      "Сәйкестендіру" бөлімі код құрылымы туралы жазбадан тұрады. Тізілімде жіктелімнің фасетті әдісі және кодтың цифрлық әліпбиін пайдалана отырып кодтаудың параллельді әдісі қолданылады.</w:t>
      </w:r>
    </w:p>
    <w:p>
      <w:pPr>
        <w:spacing w:after="0"/>
        <w:ind w:left="0"/>
        <w:jc w:val="both"/>
      </w:pPr>
      <w:r>
        <w:rPr>
          <w:rFonts w:ascii="Times New Roman"/>
          <w:b w:val="false"/>
          <w:i w:val="false"/>
          <w:color w:val="000000"/>
          <w:sz w:val="28"/>
        </w:rPr>
        <w:t>
      "Жіктелім объектісінің атауы" бөлімі нақты жіктелімнің толық атауы жазбасынан тұрады.</w:t>
      </w:r>
    </w:p>
    <w:p>
      <w:pPr>
        <w:spacing w:after="0"/>
        <w:ind w:left="0"/>
        <w:jc w:val="both"/>
      </w:pPr>
      <w:r>
        <w:rPr>
          <w:rFonts w:ascii="Times New Roman"/>
          <w:b w:val="false"/>
          <w:i w:val="false"/>
          <w:color w:val="000000"/>
          <w:sz w:val="28"/>
        </w:rPr>
        <w:t>
      "Аббревиатура" бөлімі нақты жіктелімнің қысқаша атауынан тұрады.</w:t>
      </w:r>
    </w:p>
    <w:p>
      <w:pPr>
        <w:spacing w:after="0"/>
        <w:ind w:left="0"/>
        <w:jc w:val="both"/>
      </w:pPr>
      <w:r>
        <w:rPr>
          <w:rFonts w:ascii="Times New Roman"/>
          <w:b w:val="false"/>
          <w:i w:val="false"/>
          <w:color w:val="000000"/>
          <w:sz w:val="28"/>
        </w:rPr>
        <w:t>
      Сәйкестендіру коды бірінші мен екінші, төртінші мен бесінші, алтыншы мен жетінші, тоғызыншы мен оныншы, он бірінші мен он екінші белгілердің арасында нүктелері бар қарапайым он үш саннан тұрады. Сәйкестендіру коды "КЛАСС" АЖ-да қойылады.</w:t>
      </w:r>
    </w:p>
    <w:p>
      <w:pPr>
        <w:spacing w:after="0"/>
        <w:ind w:left="0"/>
        <w:jc w:val="both"/>
      </w:pPr>
      <w:r>
        <w:rPr>
          <w:rFonts w:ascii="Times New Roman"/>
          <w:b w:val="false"/>
          <w:i w:val="false"/>
          <w:color w:val="000000"/>
          <w:sz w:val="28"/>
        </w:rPr>
        <w:t>
      Ақпараттық кодтың құрылымында жіктелімнің мынадай белгілері болады:</w:t>
      </w:r>
    </w:p>
    <w:p>
      <w:pPr>
        <w:spacing w:after="0"/>
        <w:ind w:left="0"/>
        <w:jc w:val="both"/>
      </w:pPr>
      <w:r>
        <w:rPr>
          <w:rFonts w:ascii="Times New Roman"/>
          <w:b w:val="false"/>
          <w:i w:val="false"/>
          <w:color w:val="000000"/>
          <w:sz w:val="28"/>
        </w:rPr>
        <w:t>
      бірінші белгі – жіктелімнің санатын сәйкестендіретін бір мәнді код;</w:t>
      </w:r>
    </w:p>
    <w:p>
      <w:pPr>
        <w:spacing w:after="0"/>
        <w:ind w:left="0"/>
        <w:jc w:val="both"/>
      </w:pPr>
      <w:r>
        <w:rPr>
          <w:rFonts w:ascii="Times New Roman"/>
          <w:b w:val="false"/>
          <w:i w:val="false"/>
          <w:color w:val="000000"/>
          <w:sz w:val="28"/>
        </w:rPr>
        <w:t>
      екінші белгі – жіктелімді әзірлеген мемлекеттік органды сәйкестендіретін үш мәнді код. Әзірлеуші-мемлекеттік органның коды Қазақстан Республикасының Бірыңғай бюджеттік жіктеліміне сәйкес қойылады;</w:t>
      </w:r>
    </w:p>
    <w:p>
      <w:pPr>
        <w:spacing w:after="0"/>
        <w:ind w:left="0"/>
        <w:jc w:val="both"/>
      </w:pPr>
      <w:r>
        <w:rPr>
          <w:rFonts w:ascii="Times New Roman"/>
          <w:b w:val="false"/>
          <w:i w:val="false"/>
          <w:color w:val="000000"/>
          <w:sz w:val="28"/>
        </w:rPr>
        <w:t>
      үшінші белгі – статистика саласын белгілейтін екі мәнді код. Салаларды кодтау үшін статистикалық көрсеткіштер жіктеуіші қолданылады;</w:t>
      </w:r>
    </w:p>
    <w:p>
      <w:pPr>
        <w:spacing w:after="0"/>
        <w:ind w:left="0"/>
        <w:jc w:val="both"/>
      </w:pPr>
      <w:r>
        <w:rPr>
          <w:rFonts w:ascii="Times New Roman"/>
          <w:b w:val="false"/>
          <w:i w:val="false"/>
          <w:color w:val="000000"/>
          <w:sz w:val="28"/>
        </w:rPr>
        <w:t>
      төртінші белгі – жіктелімнің тіркеу нөмірін білдіретін үш мәнді код;</w:t>
      </w:r>
    </w:p>
    <w:p>
      <w:pPr>
        <w:spacing w:after="0"/>
        <w:ind w:left="0"/>
        <w:jc w:val="both"/>
      </w:pPr>
      <w:r>
        <w:rPr>
          <w:rFonts w:ascii="Times New Roman"/>
          <w:b w:val="false"/>
          <w:i w:val="false"/>
          <w:color w:val="000000"/>
          <w:sz w:val="28"/>
        </w:rPr>
        <w:t>
      бесінші белгі – жіктелімнің нұсқасын сәйкестендіретін екі мәнді код. Нұсқалылықта жіктелімді қайта қарау саны көрсетіледі;</w:t>
      </w:r>
    </w:p>
    <w:p>
      <w:pPr>
        <w:spacing w:after="0"/>
        <w:ind w:left="0"/>
        <w:jc w:val="both"/>
      </w:pPr>
      <w:r>
        <w:rPr>
          <w:rFonts w:ascii="Times New Roman"/>
          <w:b w:val="false"/>
          <w:i w:val="false"/>
          <w:color w:val="000000"/>
          <w:sz w:val="28"/>
        </w:rPr>
        <w:t>
      алтыншы белгі – жіктелімнің ішкі нұсқасын сәйкестендіретін екі мәнді код. Ішкі нұсқалылықта жіктелімге енгізілген өзгерістер мен толықтырулар саны көрсетіледі.</w:t>
      </w:r>
    </w:p>
    <w:bookmarkStart w:name="z40" w:id="15"/>
    <w:p>
      <w:pPr>
        <w:spacing w:after="0"/>
        <w:ind w:left="0"/>
        <w:jc w:val="left"/>
      </w:pPr>
      <w:r>
        <w:rPr>
          <w:rFonts w:ascii="Times New Roman"/>
          <w:b/>
          <w:i w:val="false"/>
          <w:color w:val="000000"/>
        </w:rPr>
        <w:t xml:space="preserve"> Сәйкестендіру кодының белгілерін кодтау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6"/>
        <w:gridCol w:w="3277"/>
        <w:gridCol w:w="4427"/>
      </w:tblGrid>
      <w:tr>
        <w:trPr>
          <w:trHeight w:val="30" w:hRule="atLeast"/>
        </w:trPr>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Белгінің</w:t>
            </w:r>
            <w:r>
              <w:rPr>
                <w:rFonts w:ascii="Times New Roman"/>
                <w:b w:val="false"/>
                <w:i w:val="false"/>
                <w:color w:val="000000"/>
                <w:sz w:val="20"/>
              </w:rPr>
              <w:t xml:space="preserve"> </w:t>
            </w:r>
            <w:r>
              <w:rPr>
                <w:rFonts w:ascii="Times New Roman"/>
                <w:b/>
                <w:i w:val="false"/>
                <w:color w:val="000000"/>
                <w:sz w:val="20"/>
              </w:rPr>
              <w:t>атауы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Белгінің</w:t>
            </w:r>
            <w:r>
              <w:rPr>
                <w:rFonts w:ascii="Times New Roman"/>
                <w:b w:val="false"/>
                <w:i w:val="false"/>
                <w:color w:val="000000"/>
                <w:sz w:val="20"/>
              </w:rPr>
              <w:t xml:space="preserve"> </w:t>
            </w:r>
            <w:r>
              <w:rPr>
                <w:rFonts w:ascii="Times New Roman"/>
                <w:b/>
                <w:i w:val="false"/>
                <w:color w:val="000000"/>
                <w:sz w:val="20"/>
              </w:rPr>
              <w:t>мәні</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r>
      <w:tr>
        <w:trPr>
          <w:trHeight w:val="30" w:hRule="atLeast"/>
        </w:trPr>
        <w:tc>
          <w:tcPr>
            <w:tcW w:w="4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Жіктелімдер санаты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жіктеуіш</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жіктеуіш</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ақпарат жіктеуіші</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жіктеуіш (номенклатура)</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Әзірлеуші-мемлекеттік органның атауы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жіктеліміне сәйкес</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Сала (статистика)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көрсеткіштер анықтамалығына сәйкес</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Жіктелімнің тіркеу нөмірі</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001-ден</w:t>
            </w:r>
          </w:p>
          <w:p>
            <w:pPr>
              <w:spacing w:after="20"/>
              <w:ind w:left="20"/>
              <w:jc w:val="both"/>
            </w:pPr>
            <w:r>
              <w:rPr>
                <w:rFonts w:ascii="Times New Roman"/>
                <w:b w:val="false"/>
                <w:i w:val="false"/>
                <w:color w:val="000000"/>
                <w:sz w:val="20"/>
              </w:rPr>
              <w:t>
999 дейін</w:t>
            </w:r>
          </w:p>
        </w:tc>
      </w:tr>
      <w:tr>
        <w:trPr>
          <w:trHeight w:val="30" w:hRule="atLeast"/>
        </w:trPr>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Нұсқалылық</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w:t>
            </w:r>
          </w:p>
          <w:p>
            <w:pPr>
              <w:spacing w:after="20"/>
              <w:ind w:left="20"/>
              <w:jc w:val="both"/>
            </w:pPr>
            <w:r>
              <w:rPr>
                <w:rFonts w:ascii="Times New Roman"/>
                <w:b w:val="false"/>
                <w:i w:val="false"/>
                <w:color w:val="000000"/>
                <w:sz w:val="20"/>
              </w:rPr>
              <w:t>
99 дейін</w:t>
            </w:r>
          </w:p>
        </w:tc>
      </w:tr>
      <w:tr>
        <w:trPr>
          <w:trHeight w:val="30" w:hRule="atLeast"/>
        </w:trPr>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Ішкі нұсқалылық</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w:t>
            </w:r>
          </w:p>
          <w:p>
            <w:pPr>
              <w:spacing w:after="20"/>
              <w:ind w:left="20"/>
              <w:jc w:val="both"/>
            </w:pPr>
            <w:r>
              <w:rPr>
                <w:rFonts w:ascii="Times New Roman"/>
                <w:b w:val="false"/>
                <w:i w:val="false"/>
                <w:color w:val="000000"/>
                <w:sz w:val="20"/>
              </w:rPr>
              <w:t>
99 дейін</w:t>
            </w:r>
          </w:p>
        </w:tc>
      </w:tr>
    </w:tbl>
    <w:bookmarkStart w:name="z41" w:id="16"/>
    <w:p>
      <w:pPr>
        <w:spacing w:after="0"/>
        <w:ind w:left="0"/>
        <w:jc w:val="left"/>
      </w:pPr>
      <w:r>
        <w:rPr>
          <w:rFonts w:ascii="Times New Roman"/>
          <w:b/>
          <w:i w:val="false"/>
          <w:color w:val="000000"/>
        </w:rPr>
        <w:t xml:space="preserve"> Код құрылымының үлгісі Х.ХХХ.ХХ.ХХХ.ХХ.ХХ</w:t>
      </w:r>
    </w:p>
    <w:bookmarkEnd w:id="16"/>
    <w:p>
      <w:pPr>
        <w:spacing w:after="0"/>
        <w:ind w:left="0"/>
        <w:jc w:val="left"/>
      </w:pPr>
      <w:r>
        <w:br/>
      </w:r>
    </w:p>
    <w:p>
      <w:pPr>
        <w:spacing w:after="0"/>
        <w:ind w:left="0"/>
        <w:jc w:val="both"/>
      </w:pPr>
      <w:r>
        <w:drawing>
          <wp:inline distT="0" distB="0" distL="0" distR="0">
            <wp:extent cx="62611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611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