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97f6" w14:textId="d749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қарашадағы № 101 және Қазақстан Республикасы Қаржы министрінің 2021 жылғы 26 қарашадағы № 1224 бірлескен қаулысы мен бұйрығы. Қазақстан Республикасының Әділет министрлігінде 2021 жылғы 4 желтоқсанда № 25547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p>
    <w:bookmarkEnd w:id="2"/>
    <w:p>
      <w:pPr>
        <w:spacing w:after="0"/>
        <w:ind w:left="0"/>
        <w:jc w:val="both"/>
      </w:pPr>
      <w:r>
        <w:rPr>
          <w:rFonts w:ascii="Times New Roman"/>
          <w:b w:val="false"/>
          <w:i w:val="false"/>
          <w:color w:val="000000"/>
          <w:sz w:val="28"/>
        </w:rPr>
        <w:t>
      1) Америка Құрама Штаттары (бұдан әрі – АҚШ) доллары бойынша валюта айырбастаудың нарықтық бағамы теңгенің АҚШ долларына қатысты Нұр-Сұлтан қаласының уақытымен сағат 15-30-дағы жағдай бойынша қалыптасқан орташа алынған биржалық бағамы ретінде айқындалады;</w:t>
      </w:r>
    </w:p>
    <w:p>
      <w:pPr>
        <w:spacing w:after="0"/>
        <w:ind w:left="0"/>
        <w:jc w:val="both"/>
      </w:pPr>
      <w:r>
        <w:rPr>
          <w:rFonts w:ascii="Times New Roman"/>
          <w:b w:val="false"/>
          <w:i w:val="false"/>
          <w:color w:val="000000"/>
          <w:sz w:val="28"/>
        </w:rPr>
        <w:t>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ақпараттық агенттіктердің арналары бойынша алынған сұраныстың баға белгіленімдеріне сәйкес Нұр-Сұлтан қаласының уақытымен сағат 16-00-дегі жағдай бойынша қалыптасқан АҚШ долларына бағамдарын пайдалана отырып есептелген кросс-бағам ретінде айқындалады.</w:t>
      </w:r>
    </w:p>
    <w:p>
      <w:pPr>
        <w:spacing w:after="0"/>
        <w:ind w:left="0"/>
        <w:jc w:val="both"/>
      </w:pPr>
      <w:r>
        <w:rPr>
          <w:rFonts w:ascii="Times New Roman"/>
          <w:b w:val="false"/>
          <w:i w:val="false"/>
          <w:color w:val="000000"/>
          <w:sz w:val="28"/>
        </w:rPr>
        <w:t xml:space="preserve">
      Қазақстан Республикасының Ұлттық Банкі биржада сауда-саттық жүргізілген күні осы тармақта белгіленген тәртіппен айқындалған, Нормативтік құқықтық актілерді мемлекеттік тіркеу тізілімінде № 7977 болып тіркелген "Қазақстан Республикасы ұлттық валютасының шетел валюталарына қатысты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(бұдан әрі – Ресми бағамдар жөніндегі қаулы) қосымшада көрсетілген шетел валюталарының теңгеге қатысты бағамдарын белгілейді.</w:t>
      </w:r>
    </w:p>
    <w:p>
      <w:pPr>
        <w:spacing w:after="0"/>
        <w:ind w:left="0"/>
        <w:jc w:val="both"/>
      </w:pPr>
      <w:r>
        <w:rPr>
          <w:rFonts w:ascii="Times New Roman"/>
          <w:b w:val="false"/>
          <w:i w:val="false"/>
          <w:color w:val="000000"/>
          <w:sz w:val="28"/>
        </w:rPr>
        <w:t>
      Ресми бағамдар жөніндегі қаулыға қосымшада көрсетілмеген айырбасталатын валюталардың нарықтық бағамдарын ұйымдар осы тармақта белгіленген тәртіппен дербес айқындайды. АҚШ долларының теңгеге қатысты нарықтық бағамы белгіленген күні Файнэншл Таймс (Financial Times) газетінде немесе оның интернет-ресурсында, сондай-ақ Блумберг (Bloomberg) не РЕЙТЕР (Reuters) ақпараттық порталдарында жарияланған шетел валютасының АҚШ долларына бағамын пайдалануға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"3.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бухгалтерлік есепті жүргізу, қаржылық есептілікті және бухгалтерлік есеп деректері бойынша есептілікті қалыптастыру мақсатында халықаралық қаржылық есептілік стандарттарына сәйкес қайта саналуы тиіс активтер мен міндеттемелерді қайта санауды биржада сауда-саттық жүргізілген күннің соңында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пайдалана отырып жүзеге асырсын.</w:t>
      </w:r>
    </w:p>
    <w:bookmarkEnd w:id="3"/>
    <w:p>
      <w:pPr>
        <w:spacing w:after="0"/>
        <w:ind w:left="0"/>
        <w:jc w:val="both"/>
      </w:pPr>
      <w:r>
        <w:rPr>
          <w:rFonts w:ascii="Times New Roman"/>
          <w:b w:val="false"/>
          <w:i w:val="false"/>
          <w:color w:val="000000"/>
          <w:sz w:val="28"/>
        </w:rPr>
        <w:t xml:space="preserve">
      Қалған ұйымдар қаржылық есептілікті қалыптастыру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санауға жататын активтер мен міндеттемелерді қайта санауды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сауда-саттық жүргізілген есепті кезеңнің соңғы күніне айқындалған валюталарды айырбастаудың нарықтық бағамын жабу бағамы ретінде пайдалана отырып есепті күні жүзеге асырсын.</w:t>
      </w:r>
    </w:p>
    <w:p>
      <w:pPr>
        <w:spacing w:after="0"/>
        <w:ind w:left="0"/>
        <w:jc w:val="both"/>
      </w:pPr>
      <w:r>
        <w:rPr>
          <w:rFonts w:ascii="Times New Roman"/>
          <w:b w:val="false"/>
          <w:i w:val="false"/>
          <w:color w:val="000000"/>
          <w:sz w:val="28"/>
        </w:rPr>
        <w:t xml:space="preserve">
      Қаржы ұйымдары (қызметінің ерекше түрі шетел валютасымен айырбастау операцияларын ұйымдастыру болып табылатын заңды тұлғаларды қоспағанда),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"Қазақстан Даму Банкі" акционерлік қоғамы, акционерлік инвестициялық қорлар, арнайы қаржы компаниялары, исламдық арнайы қаржы компаниялары, сондай-ақ Қазақстан Республикасының Ұлттық Банкі және акцияларының елу және одан да көп пайызы (жарғылық капиталдағы қатысу үлестері) немесе акцияларының бақылау пакеті Қазақстан Республикасының Ұлттық Банкіне тиесілі заңды тұлғалар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пайдалана отырып бухгалтерлік есепті жүргізуді жүзеге асыруға мүмкіндік беретін автоматтандырылған ақпараттық жүйесі болған жағдайда, бухгалтерлік есепті жүргізу мақсаттары үшін осы бұйрықтың және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айқындалған валюталарды айырбастаудың нарықтық бағамын биржада сауда-саттық жүргізілген күні және күннің соңында қайта санауды жүзеге асырмастан келесі жұмыс емес күндері пайдалана алады.".</w:t>
      </w:r>
    </w:p>
    <w:bookmarkStart w:name="z7" w:id="4"/>
    <w:p>
      <w:pPr>
        <w:spacing w:after="0"/>
        <w:ind w:left="0"/>
        <w:jc w:val="both"/>
      </w:pPr>
      <w:r>
        <w:rPr>
          <w:rFonts w:ascii="Times New Roman"/>
          <w:b w:val="false"/>
          <w:i w:val="false"/>
          <w:color w:val="000000"/>
          <w:sz w:val="28"/>
        </w:rPr>
        <w:t>
      2. Қазақстан Республикасы Ұлттық Банкінің Бухгалтерлік есеп департаменті (Д.А. Тайшыбаева)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 мен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 мен бұйрықты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xml:space="preserve">
      3) осы қаулы мен бұйрық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қаулы мен бұйрықтың орындалуын бақылау Қазақстан Республикасының Ұлттық Банкі Төрағасының орынбасары А.М. Баймағамбетовке жүктелсін.</w:t>
      </w:r>
    </w:p>
    <w:bookmarkEnd w:id="8"/>
    <w:bookmarkStart w:name="z12" w:id="9"/>
    <w:p>
      <w:pPr>
        <w:spacing w:after="0"/>
        <w:ind w:left="0"/>
        <w:jc w:val="both"/>
      </w:pPr>
      <w:r>
        <w:rPr>
          <w:rFonts w:ascii="Times New Roman"/>
          <w:b w:val="false"/>
          <w:i w:val="false"/>
          <w:color w:val="000000"/>
          <w:sz w:val="28"/>
        </w:rPr>
        <w:t>
      4. Осы қаулы мен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