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66ae" w14:textId="2356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7 желтоқсандағы № ҚР ДСМ-126 бұйрығы. Қазақстан Республикасының Әділет министрлігінде 2021 жылғы 9 желтоқсанда № 25693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21592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7 желтоқсандағы</w:t>
            </w:r>
            <w:r>
              <w:br/>
            </w:r>
            <w:r>
              <w:rPr>
                <w:rFonts w:ascii="Times New Roman"/>
                <w:b w:val="false"/>
                <w:i w:val="false"/>
                <w:color w:val="000000"/>
                <w:sz w:val="20"/>
              </w:rPr>
              <w:t>№ ҚР ДСМ-126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 (бұдан әрі – Қағидалар)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туыстық емес транспланттауды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адамның тіршілік ету өнімдері – адам организмінің ішкі ортасына немесе сыртқы ортаға бөлетін биологиялық заттары;</w:t>
      </w:r>
    </w:p>
    <w:bookmarkEnd w:id="13"/>
    <w:bookmarkStart w:name="z16" w:id="14"/>
    <w:p>
      <w:pPr>
        <w:spacing w:after="0"/>
        <w:ind w:left="0"/>
        <w:jc w:val="both"/>
      </w:pPr>
      <w:r>
        <w:rPr>
          <w:rFonts w:ascii="Times New Roman"/>
          <w:b w:val="false"/>
          <w:i w:val="false"/>
          <w:color w:val="000000"/>
          <w:sz w:val="28"/>
        </w:rPr>
        <w:t>
      2) биологиялық материалдар - физиологиялық және патологиялық сұйықтықтардың, тіндердің, адам өмірінің секрециялары мен өнімдерінің үлгілері, оларға мыналар жатады: амниотикалық сұйықтық, ірің, қан, лимфа, қақырық, уыз, зәр, простата безінің секрециясы, шырышты қабықтың шырышты қабаты, синовиальды сұйықтық, ұрық, жұлын сұйықтығы, тіндік сұйықтық, плевралық сұйықтық, мұрын шырышы, тер, трансудат, құлақ күкірті, экссудат, биопсиялық материал, гистологиялық бөлімдер, жағындылар, қырындылар, жуғыштар, патологиялық бөлінулер, қырындылар, құпия, физиологиялық бөлінулер, шаю, тін, сондай - ақ дезоксирибонуклеин қышқылының үлгілері (бұдан әрі-ДНҚ);</w:t>
      </w:r>
    </w:p>
    <w:bookmarkEnd w:id="14"/>
    <w:bookmarkStart w:name="z17" w:id="15"/>
    <w:p>
      <w:pPr>
        <w:spacing w:after="0"/>
        <w:ind w:left="0"/>
        <w:jc w:val="both"/>
      </w:pPr>
      <w:r>
        <w:rPr>
          <w:rFonts w:ascii="Times New Roman"/>
          <w:b w:val="false"/>
          <w:i w:val="false"/>
          <w:color w:val="000000"/>
          <w:sz w:val="28"/>
        </w:rPr>
        <w:t>
      3) гемопоэздік дің жасушалары - полипотенттілігі бар және сүйек кемігінде, перифериялық қан мен кіндік қанында өмір сүру процесінде болатын адамның сүйек кемігінің қан түзетін жасушалары.</w:t>
      </w:r>
    </w:p>
    <w:bookmarkEnd w:id="15"/>
    <w:bookmarkStart w:name="z18" w:id="16"/>
    <w:p>
      <w:pPr>
        <w:spacing w:after="0"/>
        <w:ind w:left="0"/>
        <w:jc w:val="both"/>
      </w:pPr>
      <w:r>
        <w:rPr>
          <w:rFonts w:ascii="Times New Roman"/>
          <w:b w:val="false"/>
          <w:i w:val="false"/>
          <w:color w:val="000000"/>
          <w:sz w:val="28"/>
        </w:rPr>
        <w:t>
      4)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bookmarkEnd w:id="16"/>
    <w:bookmarkStart w:name="z19" w:id="17"/>
    <w:p>
      <w:pPr>
        <w:spacing w:after="0"/>
        <w:ind w:left="0"/>
        <w:jc w:val="both"/>
      </w:pPr>
      <w:r>
        <w:rPr>
          <w:rFonts w:ascii="Times New Roman"/>
          <w:b w:val="false"/>
          <w:i w:val="false"/>
          <w:color w:val="000000"/>
          <w:sz w:val="28"/>
        </w:rPr>
        <w:t xml:space="preserve">
      5) жасуша – жеке зат алмасуы бар, өзі өмір сүруге, өздігінен пайда болуға және дамуға қабілетті адам ағзасының негізгі құрылымдық-функционалдық бірлігі; </w:t>
      </w:r>
    </w:p>
    <w:bookmarkEnd w:id="17"/>
    <w:bookmarkStart w:name="z20" w:id="18"/>
    <w:p>
      <w:pPr>
        <w:spacing w:after="0"/>
        <w:ind w:left="0"/>
        <w:jc w:val="both"/>
      </w:pPr>
      <w:r>
        <w:rPr>
          <w:rFonts w:ascii="Times New Roman"/>
          <w:b w:val="false"/>
          <w:i w:val="false"/>
          <w:color w:val="000000"/>
          <w:sz w:val="28"/>
        </w:rPr>
        <w:t>
      6) консилиум - кемінде үш дәрігердің қатысуымен диагноз қою, емдеу тактикасын айқындау және ауруды болжау мақсатында адамды зерттеу;</w:t>
      </w:r>
    </w:p>
    <w:bookmarkEnd w:id="18"/>
    <w:bookmarkStart w:name="z21" w:id="19"/>
    <w:p>
      <w:pPr>
        <w:spacing w:after="0"/>
        <w:ind w:left="0"/>
        <w:jc w:val="both"/>
      </w:pPr>
      <w:r>
        <w:rPr>
          <w:rFonts w:ascii="Times New Roman"/>
          <w:b w:val="false"/>
          <w:i w:val="false"/>
          <w:color w:val="000000"/>
          <w:sz w:val="28"/>
        </w:rPr>
        <w:t>
      7)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19"/>
    <w:bookmarkStart w:name="z22" w:id="20"/>
    <w:p>
      <w:pPr>
        <w:spacing w:after="0"/>
        <w:ind w:left="0"/>
        <w:jc w:val="both"/>
      </w:pPr>
      <w:r>
        <w:rPr>
          <w:rFonts w:ascii="Times New Roman"/>
          <w:b w:val="false"/>
          <w:i w:val="false"/>
          <w:color w:val="000000"/>
          <w:sz w:val="28"/>
        </w:rPr>
        <w:t>
      8) сүйек кемігі - қан түзуді жүзеге асыратын, сүйектердің ішкі бөлігінде орналасқан және гемопоэздік дің жасушаларын, строманы және микроортаның басқа да компоненттерін қамтитын тін;</w:t>
      </w:r>
    </w:p>
    <w:bookmarkEnd w:id="20"/>
    <w:bookmarkStart w:name="z23" w:id="21"/>
    <w:p>
      <w:pPr>
        <w:spacing w:after="0"/>
        <w:ind w:left="0"/>
        <w:jc w:val="both"/>
      </w:pPr>
      <w:r>
        <w:rPr>
          <w:rFonts w:ascii="Times New Roman"/>
          <w:b w:val="false"/>
          <w:i w:val="false"/>
          <w:color w:val="000000"/>
          <w:sz w:val="28"/>
        </w:rPr>
        <w:t>
      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1"/>
    <w:bookmarkStart w:name="z24" w:id="22"/>
    <w:p>
      <w:pPr>
        <w:spacing w:after="0"/>
        <w:ind w:left="0"/>
        <w:jc w:val="left"/>
      </w:pPr>
      <w:r>
        <w:rPr>
          <w:rFonts w:ascii="Times New Roman"/>
          <w:b/>
          <w:i w:val="false"/>
          <w:color w:val="000000"/>
        </w:rPr>
        <w:t xml:space="preserve"> 2-тарау.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w:t>
      </w:r>
    </w:p>
    <w:bookmarkEnd w:id="22"/>
    <w:bookmarkStart w:name="z25" w:id="23"/>
    <w:p>
      <w:pPr>
        <w:spacing w:after="0"/>
        <w:ind w:left="0"/>
        <w:jc w:val="both"/>
      </w:pPr>
      <w:r>
        <w:rPr>
          <w:rFonts w:ascii="Times New Roman"/>
          <w:b w:val="false"/>
          <w:i w:val="false"/>
          <w:color w:val="000000"/>
          <w:sz w:val="28"/>
        </w:rPr>
        <w:t xml:space="preserve">
      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заңды тұлғалар (бұдан әрі –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бекітілген нысан бойынша (бұдан әрі – көрсетілетін қызметті беруші) "электрондық үкімет" веб-порталы арқылы www.egov.kz, www.elicense.kz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мемлекеттік көрсетілетін қызмет стандартының (бұдан әрі – Мемлекеттік көрсетілетін қызмет стандарты) 8-тармағында көрсетілген құжаттар тізбесін медициналық қызметтер (көмек) көрсету саласындағы мемлекеттік органның аумақтық департаменттеріне (бұдан әрі – аумақтық департаменттер) жібереді.</w:t>
      </w:r>
    </w:p>
    <w:bookmarkEnd w:id="23"/>
    <w:bookmarkStart w:name="z26" w:id="24"/>
    <w:p>
      <w:pPr>
        <w:spacing w:after="0"/>
        <w:ind w:left="0"/>
        <w:jc w:val="both"/>
      </w:pPr>
      <w:r>
        <w:rPr>
          <w:rFonts w:ascii="Times New Roman"/>
          <w:b w:val="false"/>
          <w:i w:val="false"/>
          <w:color w:val="000000"/>
          <w:sz w:val="28"/>
        </w:rPr>
        <w:t>
      Қорытынды алу үшін жеке тұлғалардың жыныстық жасушалар мен эмбриондарды, гемопоэздік дің жасушаларын (сүйек кемігін), донорлық лимфоциттерді әкелуіне және әкетуіне жол берілмейді.</w:t>
      </w:r>
    </w:p>
    <w:bookmarkEnd w:id="24"/>
    <w:bookmarkStart w:name="z27" w:id="25"/>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көрсету нәтижесін, өзге де мәліметтерді қамтитын оған қойылатын негізгі талаптардың тізбесі Мемлекеттік көрсетілетін қызмет стандартында жазылған.</w:t>
      </w:r>
    </w:p>
    <w:bookmarkEnd w:id="25"/>
    <w:bookmarkStart w:name="z28" w:id="26"/>
    <w:p>
      <w:pPr>
        <w:spacing w:after="0"/>
        <w:ind w:left="0"/>
        <w:jc w:val="both"/>
      </w:pPr>
      <w:r>
        <w:rPr>
          <w:rFonts w:ascii="Times New Roman"/>
          <w:b w:val="false"/>
          <w:i w:val="false"/>
          <w:color w:val="000000"/>
          <w:sz w:val="28"/>
        </w:rPr>
        <w:t>
      5. Көрсетілетін қызметті беруші құжаттар келіп түскен күні оларды қабылдауды және тіркеуді жүзеге асырады.</w:t>
      </w:r>
    </w:p>
    <w:bookmarkEnd w:id="26"/>
    <w:bookmarkStart w:name="z29" w:id="27"/>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7"/>
    <w:bookmarkStart w:name="z30" w:id="28"/>
    <w:p>
      <w:pPr>
        <w:spacing w:after="0"/>
        <w:ind w:left="0"/>
        <w:jc w:val="both"/>
      </w:pPr>
      <w:r>
        <w:rPr>
          <w:rFonts w:ascii="Times New Roman"/>
          <w:b w:val="false"/>
          <w:i w:val="false"/>
          <w:color w:val="000000"/>
          <w:sz w:val="28"/>
        </w:rPr>
        <w:t>
      6. Көрсетілетін қызметті берушінің құжаттарды қараудың және қорытындыны (рұқсат беру құжатын) берудің жалпы мерзімі 1 (бір) жұмыс күнін құрайды.</w:t>
      </w:r>
    </w:p>
    <w:bookmarkEnd w:id="28"/>
    <w:bookmarkStart w:name="z31" w:id="29"/>
    <w:p>
      <w:pPr>
        <w:spacing w:after="0"/>
        <w:ind w:left="0"/>
        <w:jc w:val="both"/>
      </w:pPr>
      <w:r>
        <w:rPr>
          <w:rFonts w:ascii="Times New Roman"/>
          <w:b w:val="false"/>
          <w:i w:val="false"/>
          <w:color w:val="000000"/>
          <w:sz w:val="28"/>
        </w:rPr>
        <w:t>
      7. Көрсетілетін қызметті алушы құжаттар пакетінің толық ұсынбаған жағдайда, көрсетілетін қызметті беруші Мемлекеттік көрсетілетін қызмет стандартының 8-тармағында көрсетілген ұсынылған құжаттарды тіркеген сәттен бастап 1 (бір) жұмыс күні ішінде одан әрі өтінішті (еркін нысанда) қарауда дәлелді бас тартуды дайындайды және көрсетілетін қызмет алушының "жеке кабинетке" жібереді.</w:t>
      </w:r>
    </w:p>
    <w:bookmarkEnd w:id="29"/>
    <w:bookmarkStart w:name="z32" w:id="30"/>
    <w:p>
      <w:pPr>
        <w:spacing w:after="0"/>
        <w:ind w:left="0"/>
        <w:jc w:val="both"/>
      </w:pPr>
      <w:r>
        <w:rPr>
          <w:rFonts w:ascii="Times New Roman"/>
          <w:b w:val="false"/>
          <w:i w:val="false"/>
          <w:color w:val="000000"/>
          <w:sz w:val="28"/>
        </w:rPr>
        <w:t xml:space="preserve">
      8. Мемлекеттік қызмет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қорытынды беру (рұқсат беру құжаты) не мемлекеттік қызметті көрсетуден дәлелді бас тарту болып табылады.</w:t>
      </w:r>
    </w:p>
    <w:bookmarkEnd w:id="30"/>
    <w:bookmarkStart w:name="z33" w:id="31"/>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 материалдарының үлгілерін, гемопоэздік дің жасушаларын, сүйек кемігі,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құжаты) Қазақстан Республикасының шекарасы арқылы бір рет өткізуге беріледі.</w:t>
      </w:r>
    </w:p>
    <w:bookmarkEnd w:id="31"/>
    <w:bookmarkStart w:name="z34" w:id="32"/>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32"/>
    <w:bookmarkStart w:name="z35" w:id="33"/>
    <w:p>
      <w:pPr>
        <w:spacing w:after="0"/>
        <w:ind w:left="0"/>
        <w:jc w:val="both"/>
      </w:pPr>
      <w:r>
        <w:rPr>
          <w:rFonts w:ascii="Times New Roman"/>
          <w:b w:val="false"/>
          <w:i w:val="false"/>
          <w:color w:val="000000"/>
          <w:sz w:val="28"/>
        </w:rPr>
        <w:t>
      Деректерді мемлекеттік қызметтерді көрсету мониторингінің ақпараттық жүйесіне енгізу автоматтандырылған.</w:t>
      </w:r>
    </w:p>
    <w:bookmarkEnd w:id="33"/>
    <w:bookmarkStart w:name="z36" w:id="34"/>
    <w:p>
      <w:pPr>
        <w:spacing w:after="0"/>
        <w:ind w:left="0"/>
        <w:jc w:val="both"/>
      </w:pPr>
      <w:r>
        <w:rPr>
          <w:rFonts w:ascii="Times New Roman"/>
          <w:b w:val="false"/>
          <w:i w:val="false"/>
          <w:color w:val="000000"/>
          <w:sz w:val="28"/>
        </w:rPr>
        <w:t>
      10.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4"/>
    <w:bookmarkStart w:name="z37" w:id="35"/>
    <w:p>
      <w:pPr>
        <w:spacing w:after="0"/>
        <w:ind w:left="0"/>
        <w:jc w:val="both"/>
      </w:pPr>
      <w:r>
        <w:rPr>
          <w:rFonts w:ascii="Times New Roman"/>
          <w:b w:val="false"/>
          <w:i w:val="false"/>
          <w:color w:val="000000"/>
          <w:sz w:val="28"/>
        </w:rPr>
        <w:t xml:space="preserve">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35"/>
    <w:bookmarkStart w:name="z38" w:id="36"/>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36"/>
    <w:bookmarkStart w:name="z39" w:id="37"/>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bookmarkEnd w:id="37"/>
    <w:bookmarkStart w:name="z40" w:id="3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38"/>
    <w:bookmarkStart w:name="z41" w:id="39"/>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39"/>
    <w:bookmarkStart w:name="z42" w:id="40"/>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bookmarkEnd w:id="40"/>
    <w:bookmarkStart w:name="z43" w:id="41"/>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w:t>
            </w:r>
            <w:r>
              <w:br/>
            </w:r>
            <w:r>
              <w:rPr>
                <w:rFonts w:ascii="Times New Roman"/>
                <w:b w:val="false"/>
                <w:i w:val="false"/>
                <w:color w:val="000000"/>
                <w:sz w:val="20"/>
              </w:rPr>
              <w:t>жасушалар мен эмбриондарды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2"/>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өтініш</w:t>
      </w:r>
    </w:p>
    <w:bookmarkEnd w:id="4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(импорттаушы (экспорттаушы) ұйымның атауы, оның мекенжайы)</w:t>
      </w:r>
    </w:p>
    <w:p>
      <w:pPr>
        <w:spacing w:after="0"/>
        <w:ind w:left="0"/>
        <w:jc w:val="both"/>
      </w:pPr>
      <w:r>
        <w:rPr>
          <w:rFonts w:ascii="Times New Roman"/>
          <w:b w:val="false"/>
          <w:i w:val="false"/>
          <w:color w:val="000000"/>
          <w:sz w:val="28"/>
        </w:rPr>
        <w:t>
      ___________________(күні) № _______ келісімшартқа сәйкес</w:t>
      </w:r>
    </w:p>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w:t>
      </w:r>
    </w:p>
    <w:p>
      <w:pPr>
        <w:spacing w:after="0"/>
        <w:ind w:left="0"/>
        <w:jc w:val="both"/>
      </w:pPr>
      <w:r>
        <w:rPr>
          <w:rFonts w:ascii="Times New Roman"/>
          <w:b w:val="false"/>
          <w:i w:val="false"/>
          <w:color w:val="000000"/>
          <w:sz w:val="28"/>
        </w:rPr>
        <w:t>
      материалдарын гемопоэздік дің жасушаларын, сүйек кемігін донорлық лимфоциттерді</w:t>
      </w:r>
    </w:p>
    <w:p>
      <w:pPr>
        <w:spacing w:after="0"/>
        <w:ind w:left="0"/>
        <w:jc w:val="both"/>
      </w:pPr>
      <w:r>
        <w:rPr>
          <w:rFonts w:ascii="Times New Roman"/>
          <w:b w:val="false"/>
          <w:i w:val="false"/>
          <w:color w:val="000000"/>
          <w:sz w:val="28"/>
        </w:rPr>
        <w:t>
      Қазақстан Республикасының аумағына (аумағынан) әкелуге (әкетуге)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(тасымалданатын материалдың атауы,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(әкелудің/әкетудің нақты мақсатын көрсету)</w:t>
      </w:r>
    </w:p>
    <w:p>
      <w:pPr>
        <w:spacing w:after="0"/>
        <w:ind w:left="0"/>
        <w:jc w:val="both"/>
      </w:pPr>
      <w:r>
        <w:rPr>
          <w:rFonts w:ascii="Times New Roman"/>
          <w:b w:val="false"/>
          <w:i w:val="false"/>
          <w:color w:val="000000"/>
          <w:sz w:val="28"/>
        </w:rPr>
        <w:t>
      Алушы/жөнелтуші _________________________________________________________</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 Ескертпе: материалдарды тасымалдау кезінде ұйым Қазақстан Республикасы</w:t>
      </w:r>
    </w:p>
    <w:p>
      <w:pPr>
        <w:spacing w:after="0"/>
        <w:ind w:left="0"/>
        <w:jc w:val="both"/>
      </w:pPr>
      <w:r>
        <w:rPr>
          <w:rFonts w:ascii="Times New Roman"/>
          <w:b w:val="false"/>
          <w:i w:val="false"/>
          <w:color w:val="000000"/>
          <w:sz w:val="28"/>
        </w:rPr>
        <w:t>
      заңнамасының талаптары сақталатынына кепілдік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Тағайындалатын/жөнелтілген елі___________________________________</w:t>
      </w:r>
    </w:p>
    <w:p>
      <w:pPr>
        <w:spacing w:after="0"/>
        <w:ind w:left="0"/>
        <w:jc w:val="both"/>
      </w:pPr>
      <w:r>
        <w:rPr>
          <w:rFonts w:ascii="Times New Roman"/>
          <w:b w:val="false"/>
          <w:i w:val="false"/>
          <w:color w:val="000000"/>
          <w:sz w:val="28"/>
        </w:rPr>
        <w:t>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аты-жөне,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w:t>
            </w:r>
            <w:r>
              <w:br/>
            </w:r>
            <w:r>
              <w:rPr>
                <w:rFonts w:ascii="Times New Roman"/>
                <w:b w:val="false"/>
                <w:i w:val="false"/>
                <w:color w:val="000000"/>
                <w:sz w:val="20"/>
              </w:rPr>
              <w:t>жасушалар мен эмбриондарды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w:t>
            </w:r>
            <w:r>
              <w:br/>
            </w:r>
            <w:r>
              <w:rPr>
                <w:rFonts w:ascii="Times New Roman"/>
                <w:b w:val="false"/>
                <w:i w:val="false"/>
                <w:color w:val="000000"/>
                <w:sz w:val="20"/>
              </w:rPr>
              <w:t>мемлекеттерден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осы</w:t>
            </w:r>
            <w:r>
              <w:br/>
            </w:r>
            <w:r>
              <w:rPr>
                <w:rFonts w:ascii="Times New Roman"/>
                <w:b w:val="false"/>
                <w:i w:val="false"/>
                <w:color w:val="000000"/>
                <w:sz w:val="20"/>
              </w:rPr>
              <w:t>мемлекеттерге әкетуге</w:t>
            </w:r>
            <w:r>
              <w:br/>
            </w:r>
            <w:r>
              <w:rPr>
                <w:rFonts w:ascii="Times New Roman"/>
                <w:b w:val="false"/>
                <w:i w:val="false"/>
                <w:color w:val="000000"/>
                <w:sz w:val="20"/>
              </w:rPr>
              <w:t>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3"/>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мемлекеттік көрсетілетін қызмет стандарты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441"/>
        <w:gridCol w:w="9164"/>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органның аумақтық департаменттері (бұдан әрі – көрсетілетін қызметті беруші).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құжаттары) немесе еркін нысанда мемлекеттік қызметті көрсетуден бас тарту туралы дәлелді жауап.</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күндерінен басқа, дүйсенбі-жұма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Туыстық емес транспланттауды жүргізу мақсатында гемопоэздік дің жасушаларын (сүйек кемігін), донорлық лимфоциттерді әкелуге не әкетуге қорытынды (рұқсат беру құжатын) алу үшін "трансплантология" және (немесе) "гематология" мамандығы бойынша медициналық қызметке лицензиясы бар денсаулық сақтау ұйымы мынадай құжаттарды ұсынады: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донор мен реципиенттің ақпараттандырылған келісімі туралы мәліметтерді көрсете отырып, реципиентке донордан гемопоэздік дің жасушаларын (сүйек кемігін), донорлық лимфоциттерді туыстас емес транспланттауды жүргізу жоспарланып отырған медициналық ұйымнан растау (еркін нысанда).</w:t>
            </w:r>
          </w:p>
          <w:p>
            <w:pPr>
              <w:spacing w:after="20"/>
              <w:ind w:left="20"/>
              <w:jc w:val="both"/>
            </w:pPr>
            <w:r>
              <w:rPr>
                <w:rFonts w:ascii="Times New Roman"/>
                <w:b w:val="false"/>
                <w:i w:val="false"/>
                <w:color w:val="000000"/>
                <w:sz w:val="20"/>
              </w:rPr>
              <w:t>
2. Заңды тұлға жыныстық жасушалар мен эмбриондарды әкелуге не әкетуге қорытынды (рұқсат беру құжатын) алу үшін мынадай құжаттарды ұсынады:</w:t>
            </w:r>
          </w:p>
          <w:p>
            <w:pPr>
              <w:spacing w:after="20"/>
              <w:ind w:left="20"/>
              <w:jc w:val="both"/>
            </w:pPr>
            <w:r>
              <w:rPr>
                <w:rFonts w:ascii="Times New Roman"/>
                <w:b w:val="false"/>
                <w:i w:val="false"/>
                <w:color w:val="000000"/>
                <w:sz w:val="20"/>
              </w:rPr>
              <w:t>
1) Қазақстан Республикасының Денсаулық сақтау ұйымдарында экстракорпоралдық ұрықтандыру қажет болған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2) қажет болған жағдайда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материалдарды (жыныс жасушалары, эмбриондар) қабылдайтын немесе жіберетін денсаулық сақтау ұйымының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Қазақстан Республикасының аумағында тұратын донорды, шетелде тұратын реципиентті экстракорпоралдық ұрықтандыруды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экстрокорпоралдық ұрықтандыруды жүргізетін және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5)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Адамның биологиялық материалдарының үлгілерін әкелуге не әкетуге қорытынды (рұқсат беру құжатын) алу үшін заңды тұлға мынадай құжаттарды ұсынады:</w:t>
            </w:r>
          </w:p>
          <w:p>
            <w:pPr>
              <w:spacing w:after="20"/>
              <w:ind w:left="20"/>
              <w:jc w:val="both"/>
            </w:pPr>
            <w:r>
              <w:rPr>
                <w:rFonts w:ascii="Times New Roman"/>
                <w:b w:val="false"/>
                <w:i w:val="false"/>
                <w:color w:val="000000"/>
                <w:sz w:val="20"/>
              </w:rPr>
              <w:t>
1) қажет болған жағдайда Қазақстан Республикасының аумағында медициналық көмек көрсету;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қабылдайтын және медициналық көмек көрсету жоспарланып отырған медициналық ұйымның растауы (еркін нысанда);</w:t>
            </w:r>
          </w:p>
          <w:p>
            <w:pPr>
              <w:spacing w:after="20"/>
              <w:ind w:left="20"/>
              <w:jc w:val="both"/>
            </w:pPr>
            <w:r>
              <w:rPr>
                <w:rFonts w:ascii="Times New Roman"/>
                <w:b w:val="false"/>
                <w:i w:val="false"/>
                <w:color w:val="000000"/>
                <w:sz w:val="20"/>
              </w:rPr>
              <w:t>
2) қажет болған жағдайда Қазақстан Республикасының аумағында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 қабылдайтын немесе жіберетін заңды тұлғаның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шетелде тұратын донор мен Қазақстан Республикасында тұратын реципиенттің тіндік үйлесімділігін растау үшін HLA 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жіберетін және (немесе) қабылдайтын медициналық ұйымнан растау (еркін нысанда).</w:t>
            </w:r>
          </w:p>
          <w:p>
            <w:pPr>
              <w:spacing w:after="20"/>
              <w:ind w:left="20"/>
              <w:jc w:val="both"/>
            </w:pPr>
            <w:r>
              <w:rPr>
                <w:rFonts w:ascii="Times New Roman"/>
                <w:b w:val="false"/>
                <w:i w:val="false"/>
                <w:color w:val="000000"/>
                <w:sz w:val="20"/>
              </w:rPr>
              <w:t>
Көрсетілетін қызметті беруші тиісті мемлекеттік ақпараттық жүйелерден, "электрондық үкімет" шлюзі арқылы цифрлық құжаттар сервисінен не "ақпараттық жүйеден" "elicense.kz" мәліметтер алады:</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 туралы;</w:t>
            </w:r>
          </w:p>
          <w:p>
            <w:pPr>
              <w:spacing w:after="20"/>
              <w:ind w:left="20"/>
              <w:jc w:val="both"/>
            </w:pPr>
            <w:r>
              <w:rPr>
                <w:rFonts w:ascii="Times New Roman"/>
                <w:b w:val="false"/>
                <w:i w:val="false"/>
                <w:color w:val="000000"/>
                <w:sz w:val="20"/>
              </w:rPr>
              <w:t>
Медициналық қызметке лицензияның және "трансплантология", "гематология", "акушерлік және гинекология", "урология" мамандықтары бойынша лицензияға қосымшаның бар/жоғы туралы;</w:t>
            </w:r>
          </w:p>
          <w:p>
            <w:pPr>
              <w:spacing w:after="20"/>
              <w:ind w:left="20"/>
              <w:jc w:val="both"/>
            </w:pPr>
            <w:r>
              <w:rPr>
                <w:rFonts w:ascii="Times New Roman"/>
                <w:b w:val="false"/>
                <w:i w:val="false"/>
                <w:color w:val="000000"/>
                <w:sz w:val="20"/>
              </w:rPr>
              <w:t>
мемлекеттік тіркеу (қайта тіркеу) туралы (егер заңды тұлға резидент болып табылған жағдайда).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пакетін толық ұсынбауы;</w:t>
            </w:r>
          </w:p>
          <w:p>
            <w:pPr>
              <w:spacing w:after="20"/>
              <w:ind w:left="20"/>
              <w:jc w:val="both"/>
            </w:pPr>
            <w:r>
              <w:rPr>
                <w:rFonts w:ascii="Times New Roman"/>
                <w:b w:val="false"/>
                <w:i w:val="false"/>
                <w:color w:val="000000"/>
                <w:sz w:val="20"/>
              </w:rPr>
              <w:t>
2) сот орындаушысының ұсынымы негізінде сот өтініш беруші-борышкерге лицензия беруге уақытша тыйым салған жағдайларда жүзеге асырылады;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мемлекеттік көрсетілетін қызметті алуға байланысты арнайы құқығынан айырылған.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2.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 жасушалар мен</w:t>
            </w:r>
            <w:r>
              <w:br/>
            </w:r>
            <w:r>
              <w:rPr>
                <w:rFonts w:ascii="Times New Roman"/>
                <w:b w:val="false"/>
                <w:i w:val="false"/>
                <w:color w:val="000000"/>
                <w:sz w:val="20"/>
              </w:rPr>
              <w:t>эмбриондарды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осы мемлекеттерге әкетуге</w:t>
            </w:r>
            <w:r>
              <w:br/>
            </w:r>
            <w:r>
              <w:rPr>
                <w:rFonts w:ascii="Times New Roman"/>
                <w:b w:val="false"/>
                <w:i w:val="false"/>
                <w:color w:val="000000"/>
                <w:sz w:val="20"/>
              </w:rPr>
              <w:t>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4"/>
    <w:p>
      <w:pPr>
        <w:spacing w:after="0"/>
        <w:ind w:left="0"/>
        <w:jc w:val="left"/>
      </w:pPr>
      <w:r>
        <w:rPr>
          <w:rFonts w:ascii="Times New Roman"/>
          <w:b/>
          <w:i w:val="false"/>
          <w:color w:val="000000"/>
        </w:rPr>
        <w:t xml:space="preserve"> Туыстық емес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Қазақстан Республикасының аумағына әкелуге және (немесе) Қазақстан Республикасының аумағынан әкетуге қорытынды (рұқсат беру құжаты)</w:t>
      </w:r>
    </w:p>
    <w:bookmarkEnd w:id="44"/>
    <w:p>
      <w:pPr>
        <w:spacing w:after="0"/>
        <w:ind w:left="0"/>
        <w:jc w:val="both"/>
      </w:pPr>
      <w:r>
        <w:rPr>
          <w:rFonts w:ascii="Times New Roman"/>
          <w:b w:val="false"/>
          <w:i w:val="false"/>
          <w:color w:val="000000"/>
          <w:sz w:val="28"/>
        </w:rPr>
        <w:t>
      20 /_____/____№ ____/ жылы күні 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 берілді</w:t>
      </w:r>
    </w:p>
    <w:p>
      <w:pPr>
        <w:spacing w:after="0"/>
        <w:ind w:left="0"/>
        <w:jc w:val="both"/>
      </w:pPr>
      <w:r>
        <w:rPr>
          <w:rFonts w:ascii="Times New Roman"/>
          <w:b w:val="false"/>
          <w:i w:val="false"/>
          <w:color w:val="000000"/>
          <w:sz w:val="28"/>
        </w:rPr>
        <w:t>
      (елі, ұйымның атауы, заңды мекенжайы)</w:t>
      </w:r>
    </w:p>
    <w:p>
      <w:pPr>
        <w:spacing w:after="0"/>
        <w:ind w:left="0"/>
        <w:jc w:val="both"/>
      </w:pPr>
      <w:r>
        <w:rPr>
          <w:rFonts w:ascii="Times New Roman"/>
          <w:b w:val="false"/>
          <w:i w:val="false"/>
          <w:color w:val="000000"/>
          <w:sz w:val="28"/>
        </w:rPr>
        <w:t>
      Өткізу түрі______________________________________________________________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(Тауарлардың бірыңғай тізбесі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Тағайындалатын/ жөнелтілген елі*__________________________________</w:t>
      </w:r>
    </w:p>
    <w:p>
      <w:pPr>
        <w:spacing w:after="0"/>
        <w:ind w:left="0"/>
        <w:jc w:val="both"/>
      </w:pPr>
      <w:r>
        <w:rPr>
          <w:rFonts w:ascii="Times New Roman"/>
          <w:b w:val="false"/>
          <w:i w:val="false"/>
          <w:color w:val="000000"/>
          <w:sz w:val="28"/>
        </w:rPr>
        <w:t>
      Импорттаушы ел________________________________________________</w:t>
      </w:r>
    </w:p>
    <w:p>
      <w:pPr>
        <w:spacing w:after="0"/>
        <w:ind w:left="0"/>
        <w:jc w:val="both"/>
      </w:pPr>
      <w:r>
        <w:rPr>
          <w:rFonts w:ascii="Times New Roman"/>
          <w:b w:val="false"/>
          <w:i w:val="false"/>
          <w:color w:val="000000"/>
          <w:sz w:val="28"/>
        </w:rPr>
        <w:t>
      Экспорттаушы ел _______________________________________________</w:t>
      </w:r>
    </w:p>
    <w:p>
      <w:pPr>
        <w:spacing w:after="0"/>
        <w:ind w:left="0"/>
        <w:jc w:val="both"/>
      </w:pPr>
      <w:r>
        <w:rPr>
          <w:rFonts w:ascii="Times New Roman"/>
          <w:b w:val="false"/>
          <w:i w:val="false"/>
          <w:color w:val="000000"/>
          <w:sz w:val="28"/>
        </w:rPr>
        <w:t>
      Әкелу/әкету мақсаты 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w:t>
      </w:r>
    </w:p>
    <w:p>
      <w:pPr>
        <w:spacing w:after="0"/>
        <w:ind w:left="0"/>
        <w:jc w:val="both"/>
      </w:pPr>
      <w:r>
        <w:rPr>
          <w:rFonts w:ascii="Times New Roman"/>
          <w:b w:val="false"/>
          <w:i w:val="false"/>
          <w:color w:val="000000"/>
          <w:sz w:val="28"/>
        </w:rPr>
        <w:t>
      Негіздеме:______________________________________________________</w:t>
      </w:r>
    </w:p>
    <w:p>
      <w:pPr>
        <w:spacing w:after="0"/>
        <w:ind w:left="0"/>
        <w:jc w:val="both"/>
      </w:pPr>
      <w:r>
        <w:rPr>
          <w:rFonts w:ascii="Times New Roman"/>
          <w:b w:val="false"/>
          <w:i w:val="false"/>
          <w:color w:val="000000"/>
          <w:sz w:val="28"/>
        </w:rPr>
        <w:t xml:space="preserve">
      Қосымша ақпарат ______________________________________________ </w:t>
      </w:r>
    </w:p>
    <w:p>
      <w:pPr>
        <w:spacing w:after="0"/>
        <w:ind w:left="0"/>
        <w:jc w:val="both"/>
      </w:pPr>
      <w:r>
        <w:rPr>
          <w:rFonts w:ascii="Times New Roman"/>
          <w:b w:val="false"/>
          <w:i w:val="false"/>
          <w:color w:val="000000"/>
          <w:sz w:val="28"/>
        </w:rPr>
        <w:t>
      Транзит елі 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_________________ Күні __________</w:t>
      </w:r>
    </w:p>
    <w:p>
      <w:pPr>
        <w:spacing w:after="0"/>
        <w:ind w:left="0"/>
        <w:jc w:val="both"/>
      </w:pPr>
      <w:r>
        <w:rPr>
          <w:rFonts w:ascii="Times New Roman"/>
          <w:b w:val="false"/>
          <w:i w:val="false"/>
          <w:color w:val="000000"/>
          <w:sz w:val="28"/>
        </w:rPr>
        <w:t>
      Қорытынды __________________ дейін жарамды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 (Тегі, аты-жөні, әкесәнің аты (бар болса))</w:t>
      </w:r>
    </w:p>
    <w:p>
      <w:pPr>
        <w:spacing w:after="0"/>
        <w:ind w:left="0"/>
        <w:jc w:val="both"/>
      </w:pPr>
      <w:r>
        <w:rPr>
          <w:rFonts w:ascii="Times New Roman"/>
          <w:b w:val="false"/>
          <w:i w:val="false"/>
          <w:color w:val="000000"/>
          <w:sz w:val="28"/>
        </w:rPr>
        <w:t>
       &lt;*&gt; тауарлар санаттарына қойылатын талаптар ескеріле отырып,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