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4593" w14:textId="4004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10 желтоқсандағы № 230 бұйрығы. Қазақстан Республикасының Әділет министрлігінде 2021 жылғы 15 желтоқсанда № 25790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Заң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агенттігінің төрағасы</w:t>
            </w:r>
            <w:r>
              <w:br/>
            </w:r>
            <w:r>
              <w:rPr>
                <w:rFonts w:ascii="Times New Roman"/>
                <w:b w:val="false"/>
                <w:i w:val="false"/>
                <w:color w:val="000000"/>
                <w:sz w:val="20"/>
              </w:rPr>
              <w:t xml:space="preserve">2021 жылғы 10 желтоқсандағы </w:t>
            </w:r>
            <w:r>
              <w:br/>
            </w:r>
            <w:r>
              <w:rPr>
                <w:rFonts w:ascii="Times New Roman"/>
                <w:b w:val="false"/>
                <w:i w:val="false"/>
                <w:color w:val="000000"/>
                <w:sz w:val="20"/>
              </w:rPr>
              <w:t xml:space="preserve">№ 230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"Мемлекеттік әкімшілік қызметтің кадрдағы іс қағаздарын жүргізу құжаттарының үлгілік нысандарын бекіту туралы" Қазақстан Республикасы Мемлекеттік қызмет істері және сыбайлас жемқорлыққа қарсы іс-қимыл агенттігінің төрағасының 2016 жылғы 28 қазандағы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14468 болып тіркелген) мынадай өзгеріс енгізілсін:</w:t>
      </w:r>
    </w:p>
    <w:bookmarkEnd w:id="8"/>
    <w:bookmarkStart w:name="z11" w:id="9"/>
    <w:p>
      <w:pPr>
        <w:spacing w:after="0"/>
        <w:ind w:left="0"/>
        <w:jc w:val="both"/>
      </w:pPr>
      <w:r>
        <w:rPr>
          <w:rFonts w:ascii="Times New Roman"/>
          <w:b w:val="false"/>
          <w:i w:val="false"/>
          <w:color w:val="000000"/>
          <w:sz w:val="28"/>
        </w:rPr>
        <w:t xml:space="preserve">
      жоғарыда аталған бұйрықпен бекітілген Мемлекеттік әкімшілік қызметтің кадрлық іс қағаздарын жүргізу құжаттарының үлгілік </w:t>
      </w:r>
      <w:r>
        <w:rPr>
          <w:rFonts w:ascii="Times New Roman"/>
          <w:b w:val="false"/>
          <w:i w:val="false"/>
          <w:color w:val="000000"/>
          <w:sz w:val="28"/>
        </w:rPr>
        <w:t>нысандарында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комиссия құрамын бекіту туралы құжаттарға қосымша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2.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мынадай өзгерістер енгізілсін:</w:t>
      </w:r>
    </w:p>
    <w:bookmarkEnd w:id="11"/>
    <w:bookmarkStart w:name="z14" w:id="12"/>
    <w:p>
      <w:pPr>
        <w:spacing w:after="0"/>
        <w:ind w:left="0"/>
        <w:jc w:val="both"/>
      </w:pPr>
      <w:r>
        <w:rPr>
          <w:rFonts w:ascii="Times New Roman"/>
          <w:b w:val="false"/>
          <w:i w:val="false"/>
          <w:color w:val="000000"/>
          <w:sz w:val="28"/>
        </w:rPr>
        <w:t xml:space="preserve">
      жоғарыда аталған бұйрықпен бекітілген "Б" корпусының мемлекеттік әкімшілік лауазымына орналасуға арналған конкурсты өткізу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"36. 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bookmarkEnd w:id="13"/>
    <w:bookmarkStart w:name="z17" w:id="14"/>
    <w:p>
      <w:pPr>
        <w:spacing w:after="0"/>
        <w:ind w:left="0"/>
        <w:jc w:val="both"/>
      </w:pPr>
      <w:r>
        <w:rPr>
          <w:rFonts w:ascii="Times New Roman"/>
          <w:b w:val="false"/>
          <w:i w:val="false"/>
          <w:color w:val="000000"/>
          <w:sz w:val="28"/>
        </w:rPr>
        <w:t xml:space="preserve">
      44-тармақтың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xml:space="preserve">
      "2)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"97. Конкурс комиссиясының оң нәтижесін ең көп орташа балл алған кандидат алады. Орташа балдар тең болған жағдайда, конкурс комиссиясының оң нәтижесін алған кандидатты конкурс комиссиясының төрағасы анықтайды.</w:t>
      </w:r>
    </w:p>
    <w:bookmarkEnd w:id="16"/>
    <w:p>
      <w:pPr>
        <w:spacing w:after="0"/>
        <w:ind w:left="0"/>
        <w:jc w:val="both"/>
      </w:pPr>
      <w:r>
        <w:rPr>
          <w:rFonts w:ascii="Times New Roman"/>
          <w:b w:val="false"/>
          <w:i w:val="false"/>
          <w:color w:val="000000"/>
          <w:sz w:val="28"/>
        </w:rPr>
        <w:t>
      Орташа балдарды есептеуді конкурс комиссиясының хатшысы жүзеге асырады.</w:t>
      </w:r>
    </w:p>
    <w:p>
      <w:pPr>
        <w:spacing w:after="0"/>
        <w:ind w:left="0"/>
        <w:jc w:val="both"/>
      </w:pPr>
      <w:r>
        <w:rPr>
          <w:rFonts w:ascii="Times New Roman"/>
          <w:b w:val="false"/>
          <w:i w:val="false"/>
          <w:color w:val="000000"/>
          <w:sz w:val="28"/>
        </w:rPr>
        <w:t>
      Конкурс комиссиясының оң қорытындысын алған кандидат жарияланған лауазымға орналасудан бас тартқан кезде конкурс комиссиясының шешімі бойынша оның оң қорытындысын келесі ең жоғары балдар жиынтығын алған кандидат ала алады.</w:t>
      </w:r>
    </w:p>
    <w:p>
      <w:pPr>
        <w:spacing w:after="0"/>
        <w:ind w:left="0"/>
        <w:jc w:val="both"/>
      </w:pPr>
      <w:r>
        <w:rPr>
          <w:rFonts w:ascii="Times New Roman"/>
          <w:b w:val="false"/>
          <w:i w:val="false"/>
          <w:color w:val="000000"/>
          <w:sz w:val="28"/>
        </w:rPr>
        <w:t>
      Бұл ретте конкурс комиссиясының барлық мүшелері толтырған кандидаттарды бағалау парақтарының орташа балы кемінде төрт балл болған кандидаттардың болуы жағдайларын қоспағанда, конкурс комиссиясы конкурс комиссиясының оң қорытындысын алған кандидаттың жоқтығы туралы шешім қабылдай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"101. Осы тармақтың төртінші бөлігінде көзделген тәртіппен лауазымға орналасу жағдайларын қоспағанда, сондай-ақ егер алдыңғы жұмыс беруші еңбек заңнамасына сәйкес бір айлық жұмыспен өтеу мерзімін белгілесе немесе тараптардың келісімі бойынша өзге мерзім белгіленсе, мемлекеттік лауазымға тағайындау құқығы бар адам конкурс комиссиясы шешім қабылдаған күннен бастап бес жұмыс күні өткен соң, бірақ он жұмыс күнінен кешіктірмей, оң қорытынды алған кандидатты жарияланған лауазымға қабылдайды.</w:t>
      </w:r>
    </w:p>
    <w:bookmarkEnd w:id="17"/>
    <w:p>
      <w:pPr>
        <w:spacing w:after="0"/>
        <w:ind w:left="0"/>
        <w:jc w:val="both"/>
      </w:pPr>
      <w:r>
        <w:rPr>
          <w:rFonts w:ascii="Times New Roman"/>
          <w:b w:val="false"/>
          <w:i w:val="false"/>
          <w:color w:val="000000"/>
          <w:sz w:val="28"/>
        </w:rPr>
        <w:t>
      Әңгімелесуге бір кандидат қатысып, ол конкурс комиссиясының оң қорытындысын алған жағдайда, ол конкурс комиссиясының қорытынды отырысы өткен күннен бастап тағайындала алады.</w:t>
      </w:r>
    </w:p>
    <w:p>
      <w:pPr>
        <w:spacing w:after="0"/>
        <w:ind w:left="0"/>
        <w:jc w:val="both"/>
      </w:pPr>
      <w:r>
        <w:rPr>
          <w:rFonts w:ascii="Times New Roman"/>
          <w:b w:val="false"/>
          <w:i w:val="false"/>
          <w:color w:val="000000"/>
          <w:sz w:val="28"/>
        </w:rPr>
        <w:t>
      Мемлекеттік орган жарияланған лауазымға мемлекеттік қызметке алғаш рет кірген немесе мемлекеттік қызметке оны тоқтатқаннан кейін қайтадан кірген азаматтарды қабылдаған күннен бастап күнтізбелік отыз күн ішінде олардың құжаттарын Қазақстан Республикасының ұлттық қауіпсіздік органдарына арнайы тексеруді жүргізу үшін жолдайды.</w:t>
      </w:r>
    </w:p>
    <w:p>
      <w:pPr>
        <w:spacing w:after="0"/>
        <w:ind w:left="0"/>
        <w:jc w:val="both"/>
      </w:pPr>
      <w:r>
        <w:rPr>
          <w:rFonts w:ascii="Times New Roman"/>
          <w:b w:val="false"/>
          <w:i w:val="false"/>
          <w:color w:val="000000"/>
          <w:sz w:val="28"/>
        </w:rPr>
        <w:t xml:space="preserve">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Үкіметінің 2002 жылғы 16 шілдедегі № 784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Республикасының өзге заңнамалық актілерімен көзделген жағдайларда мемлекеттік лауазымға тағайындауға құқығы бар адам кандидатты жоғары тұрған лауазымды адамның (органның) келісімі бойынша лауазымға қабылдайды.".</w:t>
      </w:r>
    </w:p>
    <w:bookmarkStart w:name="z23" w:id="18"/>
    <w:p>
      <w:pPr>
        <w:spacing w:after="0"/>
        <w:ind w:left="0"/>
        <w:jc w:val="both"/>
      </w:pPr>
      <w:r>
        <w:rPr>
          <w:rFonts w:ascii="Times New Roman"/>
          <w:b w:val="false"/>
          <w:i w:val="false"/>
          <w:color w:val="000000"/>
          <w:sz w:val="28"/>
        </w:rPr>
        <w:t xml:space="preserve">
      3.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мынадай өзгеріс енгізілсін:</w:t>
      </w:r>
    </w:p>
    <w:bookmarkEnd w:id="18"/>
    <w:bookmarkStart w:name="z24" w:id="19"/>
    <w:p>
      <w:pPr>
        <w:spacing w:after="0"/>
        <w:ind w:left="0"/>
        <w:jc w:val="both"/>
      </w:pPr>
      <w:r>
        <w:rPr>
          <w:rFonts w:ascii="Times New Roman"/>
          <w:b w:val="false"/>
          <w:i w:val="false"/>
          <w:color w:val="000000"/>
          <w:sz w:val="28"/>
        </w:rPr>
        <w:t xml:space="preserve">
      жоғарыда аталған бұйрықпен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"7. Қазақстан Республикасы Президенті Әкімшілігінің, Қазақстан Республикасы Премьер-Министрі Кеңсесінің "Б" корпусы қызметшілерінің қызметін бағалау осы мемлекеттік органдардың автоматтандырылған бағалау жүйесі арқылы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"8. Қазақстан Республикасы Тұңғыш Президентінің – Елбасы Кеңсесінің, Қазақстан Республикасының Мемлекеттік қызмет істері агенттігінің "Б" корпусы қызметшілерінің қызметін бағалау автоматтандырылған бағалау жүйесі арқылы оны енгізгеннен кейін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(лауазымы)</w:t>
            </w:r>
            <w:r>
              <w:br/>
            </w:r>
            <w:r>
              <w:rPr>
                <w:rFonts w:ascii="Times New Roman"/>
                <w:b w:val="false"/>
                <w:i w:val="false"/>
                <w:color w:val="000000"/>
                <w:sz w:val="20"/>
              </w:rPr>
              <w:t>20__ жылғы "___" ______ №___</w:t>
            </w:r>
            <w:r>
              <w:br/>
            </w:r>
            <w:r>
              <w:rPr>
                <w:rFonts w:ascii="Times New Roman"/>
                <w:b w:val="false"/>
                <w:i w:val="false"/>
                <w:color w:val="000000"/>
                <w:sz w:val="20"/>
              </w:rPr>
              <w:t>бұйрығына (өкіміне немесе</w:t>
            </w:r>
            <w:r>
              <w:br/>
            </w:r>
            <w:r>
              <w:rPr>
                <w:rFonts w:ascii="Times New Roman"/>
                <w:b w:val="false"/>
                <w:i w:val="false"/>
                <w:color w:val="000000"/>
                <w:sz w:val="20"/>
              </w:rPr>
              <w:t>шешіміне) қосымша</w:t>
            </w:r>
          </w:p>
        </w:tc>
      </w:tr>
    </w:tbl>
    <w:bookmarkStart w:name="z30" w:id="22"/>
    <w:p>
      <w:pPr>
        <w:spacing w:after="0"/>
        <w:ind w:left="0"/>
        <w:jc w:val="left"/>
      </w:pPr>
      <w:r>
        <w:rPr>
          <w:rFonts w:ascii="Times New Roman"/>
          <w:b/>
          <w:i w:val="false"/>
          <w:color w:val="000000"/>
        </w:rPr>
        <w:t xml:space="preserve"> Құрамы  _______________________  (комиссия атауы)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1481"/>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және (немесе) лауазымы)</w:t>
            </w:r>
          </w:p>
          <w:p>
            <w:pPr>
              <w:spacing w:after="20"/>
              <w:ind w:left="20"/>
              <w:jc w:val="both"/>
            </w:pPr>
            <w:r>
              <w:rPr>
                <w:rFonts w:ascii="Times New Roman"/>
                <w:b w:val="false"/>
                <w:i w:val="false"/>
                <w:color w:val="000000"/>
                <w:sz w:val="20"/>
              </w:rPr>
              <w:t>
комиссия төрағасы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және (немесе) лауазымы)</w:t>
            </w:r>
          </w:p>
          <w:p>
            <w:pPr>
              <w:spacing w:after="20"/>
              <w:ind w:left="20"/>
              <w:jc w:val="both"/>
            </w:pPr>
            <w:r>
              <w:rPr>
                <w:rFonts w:ascii="Times New Roman"/>
                <w:b w:val="false"/>
                <w:i w:val="false"/>
                <w:color w:val="000000"/>
                <w:sz w:val="20"/>
              </w:rPr>
              <w:t>
комиссия төрағасының орынбасары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және (немесе)лауазымы)</w:t>
            </w:r>
          </w:p>
          <w:p>
            <w:pPr>
              <w:spacing w:after="20"/>
              <w:ind w:left="20"/>
              <w:jc w:val="both"/>
            </w:pPr>
            <w:r>
              <w:rPr>
                <w:rFonts w:ascii="Times New Roman"/>
                <w:b w:val="false"/>
                <w:i w:val="false"/>
                <w:color w:val="000000"/>
                <w:sz w:val="20"/>
              </w:rPr>
              <w:t>
комиссия хатшысы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әкесініңаты (болған жағдайда)</w:t>
            </w:r>
          </w:p>
          <w:p>
            <w:pPr>
              <w:spacing w:after="20"/>
              <w:ind w:left="20"/>
              <w:jc w:val="both"/>
            </w:pPr>
            <w:r>
              <w:rPr>
                <w:rFonts w:ascii="Times New Roman"/>
                <w:b w:val="false"/>
                <w:i w:val="false"/>
                <w:color w:val="000000"/>
                <w:sz w:val="20"/>
              </w:rPr>
              <w:t>
және (немесе)лауазымы)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әкесініңаты (болған жағдайда)</w:t>
            </w:r>
          </w:p>
          <w:p>
            <w:pPr>
              <w:spacing w:after="20"/>
              <w:ind w:left="20"/>
              <w:jc w:val="both"/>
            </w:pPr>
            <w:r>
              <w:rPr>
                <w:rFonts w:ascii="Times New Roman"/>
                <w:b w:val="false"/>
                <w:i w:val="false"/>
                <w:color w:val="000000"/>
                <w:sz w:val="20"/>
              </w:rPr>
              <w:t>
және (немесе)лауазымы)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