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0dd4" w14:textId="caf0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мониторингін жүзеге асыру қағидаларын бекіту туралы" Қазақстан Республикасы Білім және ғылым министрінің 2014 жылғы 12 қарашадағы № 459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20 желтоқсандағы № 521 бұйрығы. Қазақстан Республикасының Әділет министрлігінде 2021 жылғы 22 желтоқсанда № 25925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"Білім беру мониторингін жүзеге асыру қағидаларын бекіту туралы" Қазақстан Республикасы Білім және ғылым министрінің 2014 жылғы 12 қарашадағы № 459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Білім беруді цифрлық трансформациялау департаменті:</w:t>
      </w:r>
    </w:p>
    <w:bookmarkEnd w:id="3"/>
    <w:bookmarkStart w:name="z5" w:id="4"/>
    <w:p>
      <w:pPr>
        <w:spacing w:after="0"/>
        <w:ind w:left="0"/>
        <w:jc w:val="both"/>
      </w:pPr>
      <w:r>
        <w:rPr>
          <w:rFonts w:ascii="Times New Roman"/>
          <w:b w:val="false"/>
          <w:i w:val="false"/>
          <w:color w:val="000000"/>
          <w:sz w:val="28"/>
        </w:rPr>
        <w:t>
      1) Қазақстан Республикасының заңнамасында белгіленген тәртіппен осы бұйрықтың Қазақстан Республикасы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Білім және ғылым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Білім және ғылым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xml:space="preserve">№ 521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xml:space="preserve">№ 459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Білім беру мониторингін жүзеге асыру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Білім беру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(әрі қарай – Заң) 5-бабының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білім беру мониторингін жүзеге асыру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3"/>
    <w:bookmarkStart w:name="z17" w:id="14"/>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14"/>
    <w:bookmarkStart w:name="z18" w:id="15"/>
    <w:p>
      <w:pPr>
        <w:spacing w:after="0"/>
        <w:ind w:left="0"/>
        <w:jc w:val="both"/>
      </w:pPr>
      <w:r>
        <w:rPr>
          <w:rFonts w:ascii="Times New Roman"/>
          <w:b w:val="false"/>
          <w:i w:val="false"/>
          <w:color w:val="000000"/>
          <w:sz w:val="28"/>
        </w:rPr>
        <w:t>
      3) әкімшілік деректер – алғашқы статистикалық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15"/>
    <w:bookmarkStart w:name="z19" w:id="16"/>
    <w:p>
      <w:pPr>
        <w:spacing w:after="0"/>
        <w:ind w:left="0"/>
        <w:jc w:val="both"/>
      </w:pPr>
      <w:r>
        <w:rPr>
          <w:rFonts w:ascii="Times New Roman"/>
          <w:b w:val="false"/>
          <w:i w:val="false"/>
          <w:color w:val="000000"/>
          <w:sz w:val="28"/>
        </w:rPr>
        <w:t>
      4)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16"/>
    <w:bookmarkStart w:name="z20" w:id="17"/>
    <w:p>
      <w:pPr>
        <w:spacing w:after="0"/>
        <w:ind w:left="0"/>
        <w:jc w:val="both"/>
      </w:pPr>
      <w:r>
        <w:rPr>
          <w:rFonts w:ascii="Times New Roman"/>
          <w:b w:val="false"/>
          <w:i w:val="false"/>
          <w:color w:val="000000"/>
          <w:sz w:val="28"/>
        </w:rPr>
        <w:t>
      5)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7"/>
    <w:bookmarkStart w:name="z21" w:id="18"/>
    <w:p>
      <w:pPr>
        <w:spacing w:after="0"/>
        <w:ind w:left="0"/>
        <w:jc w:val="both"/>
      </w:pPr>
      <w:r>
        <w:rPr>
          <w:rFonts w:ascii="Times New Roman"/>
          <w:b w:val="false"/>
          <w:i w:val="false"/>
          <w:color w:val="000000"/>
          <w:sz w:val="28"/>
        </w:rPr>
        <w:t>
      6) білім беру сапасы – білім беру жүйесін сипаттайтын және нақты қол жеткізуге болатын білім беру нәтижелерінің, білім беру жүйесінің жұмыс істеу шарттарының нормативтік талаптарға, әлеуметтік және тұлғалық межелерге сәйкестік дәрежесін көрсететін көрсеткіштер жиынтығы;</w:t>
      </w:r>
    </w:p>
    <w:bookmarkEnd w:id="18"/>
    <w:bookmarkStart w:name="z22" w:id="19"/>
    <w:p>
      <w:pPr>
        <w:spacing w:after="0"/>
        <w:ind w:left="0"/>
        <w:jc w:val="both"/>
      </w:pPr>
      <w:r>
        <w:rPr>
          <w:rFonts w:ascii="Times New Roman"/>
          <w:b w:val="false"/>
          <w:i w:val="false"/>
          <w:color w:val="000000"/>
          <w:sz w:val="28"/>
        </w:rPr>
        <w:t>
      7) ұлттық жинақ – әкімшілік деректер негізінде өңірлер бөлінісінде өткен жылдың қорытындылары бойынша деректердің білім беру жүйесінің статистикалық ақпаратын қамтитын ақпараттық-статистикалық жария құжат;</w:t>
      </w:r>
    </w:p>
    <w:bookmarkEnd w:id="19"/>
    <w:bookmarkStart w:name="z23" w:id="20"/>
    <w:p>
      <w:pPr>
        <w:spacing w:after="0"/>
        <w:ind w:left="0"/>
        <w:jc w:val="both"/>
      </w:pPr>
      <w:r>
        <w:rPr>
          <w:rFonts w:ascii="Times New Roman"/>
          <w:b w:val="false"/>
          <w:i w:val="false"/>
          <w:color w:val="000000"/>
          <w:sz w:val="28"/>
        </w:rPr>
        <w:t>
      8) ұлттық баяндама – мемлекеттік статистика және әкімшілік деректер негізінде өткен жылдың қорытындылары бойынша білім беру жүйесінің жай-күйі мен дамуын сипаттайтын талдамалық жария құжат;</w:t>
      </w:r>
    </w:p>
    <w:bookmarkEnd w:id="20"/>
    <w:bookmarkStart w:name="z24" w:id="21"/>
    <w:p>
      <w:pPr>
        <w:spacing w:after="0"/>
        <w:ind w:left="0"/>
        <w:jc w:val="both"/>
      </w:pPr>
      <w:r>
        <w:rPr>
          <w:rFonts w:ascii="Times New Roman"/>
          <w:b w:val="false"/>
          <w:i w:val="false"/>
          <w:color w:val="000000"/>
          <w:sz w:val="28"/>
        </w:rPr>
        <w:t>
      9)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1"/>
    <w:bookmarkStart w:name="z25" w:id="22"/>
    <w:p>
      <w:pPr>
        <w:spacing w:after="0"/>
        <w:ind w:left="0"/>
        <w:jc w:val="both"/>
      </w:pPr>
      <w:r>
        <w:rPr>
          <w:rFonts w:ascii="Times New Roman"/>
          <w:b w:val="false"/>
          <w:i w:val="false"/>
          <w:color w:val="000000"/>
          <w:sz w:val="28"/>
        </w:rPr>
        <w:t>
      3. Білім беру мониторингін жүзеге асыру субъектілері:</w:t>
      </w:r>
    </w:p>
    <w:bookmarkEnd w:id="22"/>
    <w:bookmarkStart w:name="z26" w:id="23"/>
    <w:p>
      <w:pPr>
        <w:spacing w:after="0"/>
        <w:ind w:left="0"/>
        <w:jc w:val="both"/>
      </w:pPr>
      <w:r>
        <w:rPr>
          <w:rFonts w:ascii="Times New Roman"/>
          <w:b w:val="false"/>
          <w:i w:val="false"/>
          <w:color w:val="000000"/>
          <w:sz w:val="28"/>
        </w:rPr>
        <w:t>
      1) білім беру ұйымдары;</w:t>
      </w:r>
    </w:p>
    <w:bookmarkEnd w:id="23"/>
    <w:bookmarkStart w:name="z27" w:id="24"/>
    <w:p>
      <w:pPr>
        <w:spacing w:after="0"/>
        <w:ind w:left="0"/>
        <w:jc w:val="both"/>
      </w:pPr>
      <w:r>
        <w:rPr>
          <w:rFonts w:ascii="Times New Roman"/>
          <w:b w:val="false"/>
          <w:i w:val="false"/>
          <w:color w:val="000000"/>
          <w:sz w:val="28"/>
        </w:rPr>
        <w:t>
      2) аудандық (қалалық) білім бөлімдері;</w:t>
      </w:r>
    </w:p>
    <w:bookmarkEnd w:id="24"/>
    <w:bookmarkStart w:name="z28" w:id="25"/>
    <w:p>
      <w:pPr>
        <w:spacing w:after="0"/>
        <w:ind w:left="0"/>
        <w:jc w:val="both"/>
      </w:pPr>
      <w:r>
        <w:rPr>
          <w:rFonts w:ascii="Times New Roman"/>
          <w:b w:val="false"/>
          <w:i w:val="false"/>
          <w:color w:val="000000"/>
          <w:sz w:val="28"/>
        </w:rPr>
        <w:t>
      3) облыстардың, республикалық маңызы бар қалалардың және астананың білім Басқармалары болып табылады.</w:t>
      </w:r>
    </w:p>
    <w:bookmarkEnd w:id="25"/>
    <w:bookmarkStart w:name="z29" w:id="26"/>
    <w:p>
      <w:pPr>
        <w:spacing w:after="0"/>
        <w:ind w:left="0"/>
        <w:jc w:val="both"/>
      </w:pPr>
      <w:r>
        <w:rPr>
          <w:rFonts w:ascii="Times New Roman"/>
          <w:b w:val="false"/>
          <w:i w:val="false"/>
          <w:color w:val="000000"/>
          <w:sz w:val="28"/>
        </w:rPr>
        <w:t>
      4. Білім беру мониторингін жүзеге асыру объектісі – білім беру жүйесі.</w:t>
      </w:r>
    </w:p>
    <w:bookmarkEnd w:id="26"/>
    <w:bookmarkStart w:name="z30" w:id="27"/>
    <w:p>
      <w:pPr>
        <w:spacing w:after="0"/>
        <w:ind w:left="0"/>
        <w:jc w:val="left"/>
      </w:pPr>
      <w:r>
        <w:rPr>
          <w:rFonts w:ascii="Times New Roman"/>
          <w:b/>
          <w:i w:val="false"/>
          <w:color w:val="000000"/>
        </w:rPr>
        <w:t xml:space="preserve"> 2-тарау. Білім беру мониторингін жүзеге асыру тәртібі</w:t>
      </w:r>
    </w:p>
    <w:bookmarkEnd w:id="27"/>
    <w:bookmarkStart w:name="z31" w:id="28"/>
    <w:p>
      <w:pPr>
        <w:spacing w:after="0"/>
        <w:ind w:left="0"/>
        <w:jc w:val="both"/>
      </w:pPr>
      <w:r>
        <w:rPr>
          <w:rFonts w:ascii="Times New Roman"/>
          <w:b w:val="false"/>
          <w:i w:val="false"/>
          <w:color w:val="000000"/>
          <w:sz w:val="28"/>
        </w:rPr>
        <w:t>
      5. Білім беру мониторингі:</w:t>
      </w:r>
    </w:p>
    <w:bookmarkEnd w:id="28"/>
    <w:p>
      <w:pPr>
        <w:spacing w:after="0"/>
        <w:ind w:left="0"/>
        <w:jc w:val="both"/>
      </w:pPr>
      <w:r>
        <w:rPr>
          <w:rFonts w:ascii="Times New Roman"/>
          <w:b w:val="false"/>
          <w:i w:val="false"/>
          <w:color w:val="000000"/>
          <w:sz w:val="28"/>
        </w:rPr>
        <w:t>
      мектепке дейінгі тәрбие мен оқыту, жалпы орта білім беру, техникалық және кәсіптік білім беру, орта білімнен кейінгі, жоғары және жоғары оқу орнынан кейінгі білім беру деңгейлері бойынша;</w:t>
      </w:r>
    </w:p>
    <w:p>
      <w:pPr>
        <w:spacing w:after="0"/>
        <w:ind w:left="0"/>
        <w:jc w:val="both"/>
      </w:pPr>
      <w:r>
        <w:rPr>
          <w:rFonts w:ascii="Times New Roman"/>
          <w:b w:val="false"/>
          <w:i w:val="false"/>
          <w:color w:val="000000"/>
          <w:sz w:val="28"/>
        </w:rPr>
        <w:t>
      қамту бойынша (аудандық/қалалық, облыстық, республикалық, халықаралық);</w:t>
      </w:r>
    </w:p>
    <w:p>
      <w:pPr>
        <w:spacing w:after="0"/>
        <w:ind w:left="0"/>
        <w:jc w:val="both"/>
      </w:pPr>
      <w:r>
        <w:rPr>
          <w:rFonts w:ascii="Times New Roman"/>
          <w:b w:val="false"/>
          <w:i w:val="false"/>
          <w:color w:val="000000"/>
          <w:sz w:val="28"/>
        </w:rPr>
        <w:t>
      ұйым нысаны бойынша (қашықтықтан, тікелей) жүзеге асырылады.</w:t>
      </w:r>
    </w:p>
    <w:bookmarkStart w:name="z32" w:id="29"/>
    <w:p>
      <w:pPr>
        <w:spacing w:after="0"/>
        <w:ind w:left="0"/>
        <w:jc w:val="both"/>
      </w:pPr>
      <w:r>
        <w:rPr>
          <w:rFonts w:ascii="Times New Roman"/>
          <w:b w:val="false"/>
          <w:i w:val="false"/>
          <w:color w:val="000000"/>
          <w:sz w:val="28"/>
        </w:rPr>
        <w:t>
      6. Білім беру мониторингі:</w:t>
      </w:r>
    </w:p>
    <w:bookmarkEnd w:id="29"/>
    <w:p>
      <w:pPr>
        <w:spacing w:after="0"/>
        <w:ind w:left="0"/>
        <w:jc w:val="both"/>
      </w:pPr>
      <w:r>
        <w:rPr>
          <w:rFonts w:ascii="Times New Roman"/>
          <w:b w:val="false"/>
          <w:i w:val="false"/>
          <w:color w:val="000000"/>
          <w:sz w:val="28"/>
        </w:rPr>
        <w:t>
      білім беру саласындағы уәкілетті органның ақпараттандыру объектілерінде ақпаратты жинау, жүйелі есепке алу, өңдеу, сондай-ақ сақтау, жаңарту және жинақтау арқылы білім беру ұйымдарының қызметін жүйелі түрде байқау;</w:t>
      </w:r>
    </w:p>
    <w:p>
      <w:pPr>
        <w:spacing w:after="0"/>
        <w:ind w:left="0"/>
        <w:jc w:val="both"/>
      </w:pPr>
      <w:r>
        <w:rPr>
          <w:rFonts w:ascii="Times New Roman"/>
          <w:b w:val="false"/>
          <w:i w:val="false"/>
          <w:color w:val="000000"/>
          <w:sz w:val="28"/>
        </w:rPr>
        <w:t>
      оқу процесін талдау және әдістемелік түзету үшін білім басқармалары мен бөлімдерінің әдістемелік күндер ұйымдастыруы және өткізуі, білім беру ұйымдарында және педагогикалық қоғамдастыққа практикалық көмек көрсету;</w:t>
      </w:r>
    </w:p>
    <w:p>
      <w:pPr>
        <w:spacing w:after="0"/>
        <w:ind w:left="0"/>
        <w:jc w:val="both"/>
      </w:pPr>
      <w:r>
        <w:rPr>
          <w:rFonts w:ascii="Times New Roman"/>
          <w:b w:val="false"/>
          <w:i w:val="false"/>
          <w:color w:val="000000"/>
          <w:sz w:val="28"/>
        </w:rPr>
        <w:t>
      әлеуметтік немесе мониторингтік зерттеулер ұйымдастыру (оның ішінде халықаралық салыстырмалы зерттеулер үшін);</w:t>
      </w:r>
    </w:p>
    <w:p>
      <w:pPr>
        <w:spacing w:after="0"/>
        <w:ind w:left="0"/>
        <w:jc w:val="both"/>
      </w:pPr>
      <w:r>
        <w:rPr>
          <w:rFonts w:ascii="Times New Roman"/>
          <w:b w:val="false"/>
          <w:i w:val="false"/>
          <w:color w:val="000000"/>
          <w:sz w:val="28"/>
        </w:rPr>
        <w:t>
      білім беру қызметінің нәтижелерін талдау (ұлттық бірыңғай тестілеу, оқушылардың қорытынды бағаларын, халықаралық салыстырмалы зерттеулер нәтижелерін талдау және салыстыру) түрінде жүзеге асырылады.</w:t>
      </w:r>
    </w:p>
    <w:bookmarkStart w:name="z33" w:id="30"/>
    <w:p>
      <w:pPr>
        <w:spacing w:after="0"/>
        <w:ind w:left="0"/>
        <w:jc w:val="both"/>
      </w:pPr>
      <w:r>
        <w:rPr>
          <w:rFonts w:ascii="Times New Roman"/>
          <w:b w:val="false"/>
          <w:i w:val="false"/>
          <w:color w:val="000000"/>
          <w:sz w:val="28"/>
        </w:rPr>
        <w:t>
      7. Құжаттар мен материалдарды жинақтау:</w:t>
      </w:r>
    </w:p>
    <w:bookmarkEnd w:id="30"/>
    <w:p>
      <w:pPr>
        <w:spacing w:after="0"/>
        <w:ind w:left="0"/>
        <w:jc w:val="both"/>
      </w:pPr>
      <w:r>
        <w:rPr>
          <w:rFonts w:ascii="Times New Roman"/>
          <w:b w:val="false"/>
          <w:i w:val="false"/>
          <w:color w:val="000000"/>
          <w:sz w:val="28"/>
        </w:rPr>
        <w:t>
      білім беру саласындағы уәкілетті органның әкімшілік деректерінің;</w:t>
      </w:r>
    </w:p>
    <w:p>
      <w:pPr>
        <w:spacing w:after="0"/>
        <w:ind w:left="0"/>
        <w:jc w:val="both"/>
      </w:pPr>
      <w:r>
        <w:rPr>
          <w:rFonts w:ascii="Times New Roman"/>
          <w:b w:val="false"/>
          <w:i w:val="false"/>
          <w:color w:val="000000"/>
          <w:sz w:val="28"/>
        </w:rPr>
        <w:t>
      мемлекеттік статистикалық есептіліктің;</w:t>
      </w:r>
    </w:p>
    <w:p>
      <w:pPr>
        <w:spacing w:after="0"/>
        <w:ind w:left="0"/>
        <w:jc w:val="both"/>
      </w:pPr>
      <w:r>
        <w:rPr>
          <w:rFonts w:ascii="Times New Roman"/>
          <w:b w:val="false"/>
          <w:i w:val="false"/>
          <w:color w:val="000000"/>
          <w:sz w:val="28"/>
        </w:rPr>
        <w:t>
      білім беру сапасының динамикасына әсер ететін факторларға салыстырмалы талдау жүргізудің;</w:t>
      </w:r>
    </w:p>
    <w:p>
      <w:pPr>
        <w:spacing w:after="0"/>
        <w:ind w:left="0"/>
        <w:jc w:val="both"/>
      </w:pPr>
      <w:r>
        <w:rPr>
          <w:rFonts w:ascii="Times New Roman"/>
          <w:b w:val="false"/>
          <w:i w:val="false"/>
          <w:color w:val="000000"/>
          <w:sz w:val="28"/>
        </w:rPr>
        <w:t>
      лицензиялау, білім беру ұйымдарын мемлекеттік аттестаттау және аккредиттеу рәсімдері нәтижелерінің;</w:t>
      </w:r>
    </w:p>
    <w:p>
      <w:pPr>
        <w:spacing w:after="0"/>
        <w:ind w:left="0"/>
        <w:jc w:val="both"/>
      </w:pPr>
      <w:r>
        <w:rPr>
          <w:rFonts w:ascii="Times New Roman"/>
          <w:b w:val="false"/>
          <w:i w:val="false"/>
          <w:color w:val="000000"/>
          <w:sz w:val="28"/>
        </w:rPr>
        <w:t>
      білім беру саласындағы мемлекеттік саясаттың іске асырылуына мемлекеттік бақылауды жүзеге асыратын органдардың білім беруді басқару органдары мен білім беру ұйымдарының қызметіне жүргізген тексеру нәтижелерінің;</w:t>
      </w:r>
    </w:p>
    <w:p>
      <w:pPr>
        <w:spacing w:after="0"/>
        <w:ind w:left="0"/>
        <w:jc w:val="both"/>
      </w:pPr>
      <w:r>
        <w:rPr>
          <w:rFonts w:ascii="Times New Roman"/>
          <w:b w:val="false"/>
          <w:i w:val="false"/>
          <w:color w:val="000000"/>
          <w:sz w:val="28"/>
        </w:rPr>
        <w:t>
      білім алушыларды мемлекеттік қорытынды аттестаттау нәтижелерінің;</w:t>
      </w:r>
    </w:p>
    <w:p>
      <w:pPr>
        <w:spacing w:after="0"/>
        <w:ind w:left="0"/>
        <w:jc w:val="both"/>
      </w:pPr>
      <w:r>
        <w:rPr>
          <w:rFonts w:ascii="Times New Roman"/>
          <w:b w:val="false"/>
          <w:i w:val="false"/>
          <w:color w:val="000000"/>
          <w:sz w:val="28"/>
        </w:rPr>
        <w:t>
      ұлттық бірыңғай тестілеу нәтижелерінің;</w:t>
      </w:r>
    </w:p>
    <w:p>
      <w:pPr>
        <w:spacing w:after="0"/>
        <w:ind w:left="0"/>
        <w:jc w:val="both"/>
      </w:pPr>
      <w:r>
        <w:rPr>
          <w:rFonts w:ascii="Times New Roman"/>
          <w:b w:val="false"/>
          <w:i w:val="false"/>
          <w:color w:val="000000"/>
          <w:sz w:val="28"/>
        </w:rPr>
        <w:t>
      кешенді тестілеу нәтижелерінің;</w:t>
      </w:r>
    </w:p>
    <w:p>
      <w:pPr>
        <w:spacing w:after="0"/>
        <w:ind w:left="0"/>
        <w:jc w:val="both"/>
      </w:pPr>
      <w:r>
        <w:rPr>
          <w:rFonts w:ascii="Times New Roman"/>
          <w:b w:val="false"/>
          <w:i w:val="false"/>
          <w:color w:val="000000"/>
          <w:sz w:val="28"/>
        </w:rPr>
        <w:t>
      педагог қызметкерлердің біліктілігін арттыру және оларды аттестаттау туралы деректердің;</w:t>
      </w:r>
    </w:p>
    <w:p>
      <w:pPr>
        <w:spacing w:after="0"/>
        <w:ind w:left="0"/>
        <w:jc w:val="both"/>
      </w:pPr>
      <w:r>
        <w:rPr>
          <w:rFonts w:ascii="Times New Roman"/>
          <w:b w:val="false"/>
          <w:i w:val="false"/>
          <w:color w:val="000000"/>
          <w:sz w:val="28"/>
        </w:rPr>
        <w:t>
      халықаралық салыстырмалы зерттеулер нәтижелерінің;</w:t>
      </w:r>
    </w:p>
    <w:p>
      <w:pPr>
        <w:spacing w:after="0"/>
        <w:ind w:left="0"/>
        <w:jc w:val="both"/>
      </w:pPr>
      <w:r>
        <w:rPr>
          <w:rFonts w:ascii="Times New Roman"/>
          <w:b w:val="false"/>
          <w:i w:val="false"/>
          <w:color w:val="000000"/>
          <w:sz w:val="28"/>
        </w:rPr>
        <w:t>
      мониторингтік зерттеулер нәтижелерінің;</w:t>
      </w:r>
    </w:p>
    <w:p>
      <w:pPr>
        <w:spacing w:after="0"/>
        <w:ind w:left="0"/>
        <w:jc w:val="both"/>
      </w:pPr>
      <w:r>
        <w:rPr>
          <w:rFonts w:ascii="Times New Roman"/>
          <w:b w:val="false"/>
          <w:i w:val="false"/>
          <w:color w:val="000000"/>
          <w:sz w:val="28"/>
        </w:rPr>
        <w:t>
      әлеуметтік зерттеулер нәтижелерінің қорытындысы негізінде жүзеге асырылады.</w:t>
      </w:r>
    </w:p>
    <w:bookmarkStart w:name="z34" w:id="31"/>
    <w:p>
      <w:pPr>
        <w:spacing w:after="0"/>
        <w:ind w:left="0"/>
        <w:jc w:val="both"/>
      </w:pPr>
      <w:r>
        <w:rPr>
          <w:rFonts w:ascii="Times New Roman"/>
          <w:b w:val="false"/>
          <w:i w:val="false"/>
          <w:color w:val="000000"/>
          <w:sz w:val="28"/>
        </w:rPr>
        <w:t>
      8. Қазақстан Республикасының заңнамасына сәйкес білім берудің бірыңғай ақпараттық жүйелеріндегі ақпаратты жинақтау, жүйелі түрде есепке алу, өңдеу, сондай-ақ сақтау, жаңарту және жинақтау және қорғауды ұйымдастыру тәртібі мыналарды қамтиды:</w:t>
      </w:r>
    </w:p>
    <w:bookmarkEnd w:id="31"/>
    <w:bookmarkStart w:name="z35" w:id="32"/>
    <w:p>
      <w:pPr>
        <w:spacing w:after="0"/>
        <w:ind w:left="0"/>
        <w:jc w:val="both"/>
      </w:pPr>
      <w:r>
        <w:rPr>
          <w:rFonts w:ascii="Times New Roman"/>
          <w:b w:val="false"/>
          <w:i w:val="false"/>
          <w:color w:val="000000"/>
          <w:sz w:val="28"/>
        </w:rPr>
        <w:t>
      1) білім беру мониторингін жүзеге асыру субъектілерінің білім беру саласындағы уәкілетті органның ақпараттандыру объектілерінде әкімшілік деректерді енгізуі және / немесе өзектендіруі;</w:t>
      </w:r>
    </w:p>
    <w:bookmarkEnd w:id="32"/>
    <w:bookmarkStart w:name="z36" w:id="33"/>
    <w:p>
      <w:pPr>
        <w:spacing w:after="0"/>
        <w:ind w:left="0"/>
        <w:jc w:val="both"/>
      </w:pPr>
      <w:r>
        <w:rPr>
          <w:rFonts w:ascii="Times New Roman"/>
          <w:b w:val="false"/>
          <w:i w:val="false"/>
          <w:color w:val="000000"/>
          <w:sz w:val="28"/>
        </w:rPr>
        <w:t xml:space="preserve">
      2) толықтығын, дұрыстығын қамтамасыз етуге бақылауды жүзеге асыру білім беру ұйымдарының, аудандық (қалалық) білім бөлімдерінің және облыстардың, республикалық маңызы бар қалалардың және астананың білім басқармаларының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мерзімде білім беру саласындағы уәкілетті органның ақпараттандыру объектілерінде мәліметті уақытылы толтыруы;</w:t>
      </w:r>
    </w:p>
    <w:bookmarkEnd w:id="33"/>
    <w:bookmarkStart w:name="z37" w:id="34"/>
    <w:p>
      <w:pPr>
        <w:spacing w:after="0"/>
        <w:ind w:left="0"/>
        <w:jc w:val="both"/>
      </w:pPr>
      <w:r>
        <w:rPr>
          <w:rFonts w:ascii="Times New Roman"/>
          <w:b w:val="false"/>
          <w:i w:val="false"/>
          <w:color w:val="000000"/>
          <w:sz w:val="28"/>
        </w:rPr>
        <w:t>
      3) деректерді білім беру мониторингін жүзеге асыру субъектісі басшысының электрондық цифрлық қолтаңбасымен растау;</w:t>
      </w:r>
    </w:p>
    <w:bookmarkEnd w:id="34"/>
    <w:bookmarkStart w:name="z38" w:id="35"/>
    <w:p>
      <w:pPr>
        <w:spacing w:after="0"/>
        <w:ind w:left="0"/>
        <w:jc w:val="both"/>
      </w:pPr>
      <w:r>
        <w:rPr>
          <w:rFonts w:ascii="Times New Roman"/>
          <w:b w:val="false"/>
          <w:i w:val="false"/>
          <w:color w:val="000000"/>
          <w:sz w:val="28"/>
        </w:rPr>
        <w:t>
      4) білім беру саласындағы уәкілетті органның жүйе мұрағатында сақтау үшін жыл сайын бір күнге деректерді тіркеуі.</w:t>
      </w:r>
    </w:p>
    <w:bookmarkEnd w:id="35"/>
    <w:bookmarkStart w:name="z39" w:id="36"/>
    <w:p>
      <w:pPr>
        <w:spacing w:after="0"/>
        <w:ind w:left="0"/>
        <w:jc w:val="both"/>
      </w:pPr>
      <w:r>
        <w:rPr>
          <w:rFonts w:ascii="Times New Roman"/>
          <w:b w:val="false"/>
          <w:i w:val="false"/>
          <w:color w:val="000000"/>
          <w:sz w:val="28"/>
        </w:rPr>
        <w:t>
      9. Білім берудің бірыңғай ақпараттық жүйелеріндегі немесе білім беру мониторингі субъектілерінің ақпараттық жүйесіндегі деректерді өзектендіру өзгерістердің туындау фактісі бойынша, бірақ олар туындаған сәттен бастап бес жұмыс күнінен кешіктірмей үнемі жүзеге асырылады.</w:t>
      </w:r>
    </w:p>
    <w:bookmarkEnd w:id="36"/>
    <w:bookmarkStart w:name="z40" w:id="37"/>
    <w:p>
      <w:pPr>
        <w:spacing w:after="0"/>
        <w:ind w:left="0"/>
        <w:jc w:val="both"/>
      </w:pPr>
      <w:r>
        <w:rPr>
          <w:rFonts w:ascii="Times New Roman"/>
          <w:b w:val="false"/>
          <w:i w:val="false"/>
          <w:color w:val="000000"/>
          <w:sz w:val="28"/>
        </w:rPr>
        <w:t>
      10. Білім беру саласындағы уәкілетті орган жыл сайын қазан айында білім берудің барлық деңгейлері бойынша әкімшілік есептілікті қалыптастыру үшін білім беру саласындағы уәкілетті органның ақпараттандыру объектілерінде деректерді тіркеуді қамтамасыз етеді. Осы кезеңде білім беру саласындағы уәкілетті органның ақпараттандыру объектілерінде деректерді өзектендіру 10 жұмыс күнге дейінгі мерзімге тоқтатылады. Деректерді тіркеу және өзектілендіруді тоқтата тұру мерзімдері туралы пайдаланушылар ақпараттандыру объектілерінде үш жұмыс күн бұрын хабардар етіледі.</w:t>
      </w:r>
    </w:p>
    <w:bookmarkEnd w:id="37"/>
    <w:bookmarkStart w:name="z41" w:id="38"/>
    <w:p>
      <w:pPr>
        <w:spacing w:after="0"/>
        <w:ind w:left="0"/>
        <w:jc w:val="both"/>
      </w:pPr>
      <w:r>
        <w:rPr>
          <w:rFonts w:ascii="Times New Roman"/>
          <w:b w:val="false"/>
          <w:i w:val="false"/>
          <w:color w:val="000000"/>
          <w:sz w:val="28"/>
        </w:rPr>
        <w:t>
      11. Білім беру саласындағы жергілікті атқарушы орган, меншік нысанына және ведомстволық бағыныстылығына қарамастан мектепке дейінгі ұйымдардың, орта, техникалық және кәсіптік, орта білімнен кейінгі, жоғары және (немесе) жоғары оқу орнынан кейінгі білім беру ұйымдарының басшылары білім беру саласындағы уәкілетті органның ақпараттандыру объектілерінде немесе онымен интеграцияланған басқа ақпараттық жүйелерде деректерді толық, дұрыс және уақтылы толтыруды ұсынады және қамтамасыз етеді.</w:t>
      </w:r>
    </w:p>
    <w:bookmarkEnd w:id="38"/>
    <w:bookmarkStart w:name="z42" w:id="39"/>
    <w:p>
      <w:pPr>
        <w:spacing w:after="0"/>
        <w:ind w:left="0"/>
        <w:jc w:val="both"/>
      </w:pPr>
      <w:r>
        <w:rPr>
          <w:rFonts w:ascii="Times New Roman"/>
          <w:b w:val="false"/>
          <w:i w:val="false"/>
          <w:color w:val="000000"/>
          <w:sz w:val="28"/>
        </w:rPr>
        <w:t>
      12. Білім беру мониторингінің нәтижелері бойынша білім беру саласындағы уәкілетті орган:</w:t>
      </w:r>
    </w:p>
    <w:bookmarkEnd w:id="39"/>
    <w:p>
      <w:pPr>
        <w:spacing w:after="0"/>
        <w:ind w:left="0"/>
        <w:jc w:val="both"/>
      </w:pPr>
      <w:r>
        <w:rPr>
          <w:rFonts w:ascii="Times New Roman"/>
          <w:b w:val="false"/>
          <w:i w:val="false"/>
          <w:color w:val="000000"/>
          <w:sz w:val="28"/>
        </w:rPr>
        <w:t>
      білім беру саласындағы уәкілетті органның ақпараттандыру объектілерінің параметрлеріне түзетулер енгізеді;</w:t>
      </w:r>
    </w:p>
    <w:p>
      <w:pPr>
        <w:spacing w:after="0"/>
        <w:ind w:left="0"/>
        <w:jc w:val="both"/>
      </w:pPr>
      <w:r>
        <w:rPr>
          <w:rFonts w:ascii="Times New Roman"/>
          <w:b w:val="false"/>
          <w:i w:val="false"/>
          <w:color w:val="000000"/>
          <w:sz w:val="28"/>
        </w:rPr>
        <w:t>
      жыл сайын, есепті кезеңнен кейінгі 1 желтоқсанға дейін, Ұлттық баяндаманы жариялайды;</w:t>
      </w:r>
    </w:p>
    <w:p>
      <w:pPr>
        <w:spacing w:after="0"/>
        <w:ind w:left="0"/>
        <w:jc w:val="both"/>
      </w:pPr>
      <w:r>
        <w:rPr>
          <w:rFonts w:ascii="Times New Roman"/>
          <w:b w:val="false"/>
          <w:i w:val="false"/>
          <w:color w:val="000000"/>
          <w:sz w:val="28"/>
        </w:rPr>
        <w:t>
      жыл сайын, есепті кезеңнен кейінгі 1 наурызға дейін, Ұлттық статистикалық жинақты жариялайды.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