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f532" w14:textId="7a0f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21 желтоқсандағы № 384 бұйрығы. Қазақстан Республикасының Әділет министрлігінде 2021 жылғы 23 желтоқсанда № 25958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электрондық (ішінара автоматтандырылған) немесе қағаз нысанында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Тіркеуші орган (көрсетілетін қызметті беруші) кеңсесінің қызметкері құжаттар келіп түскен күні оларды қабылдауды және тіркеуді жүзеге асырады.</w:t>
      </w:r>
    </w:p>
    <w:bookmarkEnd w:id="6"/>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мейрам күндері жүгінгенде, жолданымдарды қабылдау және мемлекеттік қызметті көрсету нәтижелерін беру келесі жақын арадағы жұмыс күні жүзеге асырылады.</w:t>
      </w:r>
    </w:p>
    <w:p>
      <w:pPr>
        <w:spacing w:after="0"/>
        <w:ind w:left="0"/>
        <w:jc w:val="both"/>
      </w:pPr>
      <w:r>
        <w:rPr>
          <w:rFonts w:ascii="Times New Roman"/>
          <w:b w:val="false"/>
          <w:i w:val="false"/>
          <w:color w:val="000000"/>
          <w:sz w:val="28"/>
        </w:rPr>
        <w:t>
      Тіркеуші органның (көрсетілетін қызметті берушінің) кеңсесінде қағаз тасығыштағы өтініштің көшірмесінде күні, уақыты (сағаты, минуты), өтінішті қабылдаған тұлғаның тегі және аты-жөні, лауазымы көрсетіле отырып, тіркелгені туралы белгі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сондай-ақ қолданылу мерзімі өткен құжаттарды ұсынған жағдайда, тіркеуші орган (көрсетілетін қызметті беруші) кеңсесінің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 көрсету үшін сұрамның қабылданғаны туралы мәртебе, сондай-ақ мемлекеттік көрсетілетінқызмет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"10. Көрсетілетін қызметті алушы құжаттардың толық топтамасын ұсынған кезде тіркеуші органның (көрсетілетін қызметті берушінің) басшысы құжаттарды қабылдаған күні тіркеуші органның (көрсетілетін қызметті берушінің) жауапты орындаушысын (бұдан әрі – инженер-инспектор) анықтайды.</w:t>
      </w:r>
    </w:p>
    <w:bookmarkEnd w:id="7"/>
    <w:p>
      <w:pPr>
        <w:spacing w:after="0"/>
        <w:ind w:left="0"/>
        <w:jc w:val="both"/>
      </w:pPr>
      <w:r>
        <w:rPr>
          <w:rFonts w:ascii="Times New Roman"/>
          <w:b w:val="false"/>
          <w:i w:val="false"/>
          <w:color w:val="000000"/>
          <w:sz w:val="28"/>
        </w:rPr>
        <w:t xml:space="preserve">
      Инженер-инспектор өтініш қабылданған сәттен бастап 1 (бір) жұмыс күні ішінде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дұрыстығын және өтініштің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сәйкестігін тексереді.</w:t>
      </w:r>
    </w:p>
    <w:p>
      <w:pPr>
        <w:spacing w:after="0"/>
        <w:ind w:left="0"/>
        <w:jc w:val="both"/>
      </w:pPr>
      <w:r>
        <w:rPr>
          <w:rFonts w:ascii="Times New Roman"/>
          <w:b w:val="false"/>
          <w:i w:val="false"/>
          <w:color w:val="000000"/>
          <w:sz w:val="28"/>
        </w:rPr>
        <w:t xml:space="preserve">
      Инженер-инспектор өтініштегі мәліметтерді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машиналар кепілінің тізіліміне енгізеді,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 машиналардың кепілін тіркеу туралы куәлікті немесе машиналардың кепілін тіркеу туралы куәліктің көшірмесін немесе кепілді тіркеу (тіркеуден алу), өзгерістерді, толықтыруларды (оның ішінде, меншік құқығының басқа адамға ауысуы, талап ету құқығын басқаға беру, кейіннен кепілге (қайталама кепілге) салу), тіркелген кепілдің қолданысын тоқтатуды тіркеу туралы хабарламаны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бас тарту туралы уәжді жауапты ресімдейді және мемлекеттік қызмет көрсету нәтижесін көрсетілетін қызметті алушыға не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мемлекеттік қызмет көрсету нәтижесі көрсетілетін қызметті алушының "жеке кабинетіне" тіркеуші орган (көрсетілетін қызметті беруші) басшысының ЭЦҚ-сы қойылған электрондық құжат нысанда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"18. Мемлекеттік қызметтерді көрсету мәселелері бойынша шағымды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қарайды.</w:t>
      </w:r>
    </w:p>
    <w:bookmarkEnd w:id="8"/>
    <w:p>
      <w:pPr>
        <w:spacing w:after="0"/>
        <w:ind w:left="0"/>
        <w:jc w:val="both"/>
      </w:pPr>
      <w:r>
        <w:rPr>
          <w:rFonts w:ascii="Times New Roman"/>
          <w:b w:val="false"/>
          <w:i w:val="false"/>
          <w:color w:val="000000"/>
          <w:sz w:val="28"/>
        </w:rPr>
        <w:t>
      Шағым шешіміне, әрекетіне (әрекетсіздігіне) шағым жасалып отырған тіркеуші органға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тіркеуші орган (көрсетілетін қызметті беруші) оны келіп түскен күннен бастап 3 (үш) жұмыс күні ішінде шағымды қарайтын органға жібереді. Тіркеуші орган (көрсетілетін қызметті беруші) шағымда көрсетілген талаптарды толық қанағаттандыратын, қолайлы акт қабылданған, әкімшілік 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жергілікті атқарушы орган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Тіркеуші органның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1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21 желтоқсандағы</w:t>
            </w:r>
            <w:r>
              <w:br/>
            </w:r>
            <w:r>
              <w:rPr>
                <w:rFonts w:ascii="Times New Roman"/>
                <w:b w:val="false"/>
                <w:i w:val="false"/>
                <w:color w:val="000000"/>
                <w:sz w:val="20"/>
              </w:rPr>
              <w:t>№ 384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 w:id="15"/>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көрсетілетін қызмет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294"/>
        <w:gridCol w:w="9385"/>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кепілін мемлекеттік тіркеу туралы куәлікті немесе телнұсқаны беру немесе кепілді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тіркелген кепілдің қолданысын тоқтату туралы хабарламаны не мемлекеттік қызметті көрсетуден бас тарту туралы уәжді жауапты беру.</w:t>
            </w:r>
          </w:p>
          <w:p>
            <w:pPr>
              <w:spacing w:after="20"/>
              <w:ind w:left="20"/>
              <w:jc w:val="both"/>
            </w:pPr>
            <w:r>
              <w:rPr>
                <w:rFonts w:ascii="Times New Roman"/>
                <w:b w:val="false"/>
                <w:i w:val="false"/>
                <w:color w:val="000000"/>
                <w:sz w:val="20"/>
              </w:rPr>
              <w:t>
Мемлекеттік қызметті көрсету нысаны: электрондық және (немесе) қағаз түрінде.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 алым төлейді, ол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0"/>
              </w:rPr>
              <w:t>553-бабына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жеке тұлғалардан – 1 айлық есептік көрсеткішті (бұдан әрі – АЕК));</w:t>
            </w:r>
          </w:p>
          <w:p>
            <w:pPr>
              <w:spacing w:after="20"/>
              <w:ind w:left="20"/>
              <w:jc w:val="both"/>
            </w:pPr>
            <w:r>
              <w:rPr>
                <w:rFonts w:ascii="Times New Roman"/>
                <w:b w:val="false"/>
                <w:i w:val="false"/>
                <w:color w:val="000000"/>
                <w:sz w:val="20"/>
              </w:rPr>
              <w:t>
2) заңды тұлғалардан – 5 АЕК-ні;</w:t>
            </w:r>
          </w:p>
          <w:p>
            <w:pPr>
              <w:spacing w:after="20"/>
              <w:ind w:left="20"/>
              <w:jc w:val="both"/>
            </w:pPr>
            <w:r>
              <w:rPr>
                <w:rFonts w:ascii="Times New Roman"/>
                <w:b w:val="false"/>
                <w:i w:val="false"/>
                <w:color w:val="000000"/>
                <w:sz w:val="20"/>
              </w:rPr>
              <w:t>
3) кепілдің тіркелгенін куәландыратын құжаттың телнұсқасын беру үшін – 0,5 АЕК-ні құрайды.</w:t>
            </w:r>
          </w:p>
          <w:p>
            <w:pPr>
              <w:spacing w:after="20"/>
              <w:ind w:left="20"/>
              <w:jc w:val="both"/>
            </w:pPr>
            <w:r>
              <w:rPr>
                <w:rFonts w:ascii="Times New Roman"/>
                <w:b w:val="false"/>
                <w:i w:val="false"/>
                <w:color w:val="000000"/>
                <w:sz w:val="20"/>
              </w:rPr>
              <w:t>
Тіркеу алымын төлеу қолма-қол және қолма-қол ақшасыз нысында екінші деңгейдегі банктер және банк операцияларының жекелеген түрлерін жүзеге асыратын ұйымдар арқылы, сондай-ақ қолма-қол ақшасыз нысында "электрондық үкіметтің" төлем шлюзі (бұдан әрі – ЭҮТШ) арқылы жүзеге асырылады.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корпорацияның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мейрам күндері жүгінгенде жолданымдарды қабылдау және мемлекеттік қызметтің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Ауыл шаруашылығы министрлігінің www.gov.kz интернет-ресурсында;</w:t>
            </w:r>
          </w:p>
          <w:p>
            <w:pPr>
              <w:spacing w:after="20"/>
              <w:ind w:left="20"/>
              <w:jc w:val="both"/>
            </w:pPr>
            <w:r>
              <w:rPr>
                <w:rFonts w:ascii="Times New Roman"/>
                <w:b w:val="false"/>
                <w:i w:val="false"/>
                <w:color w:val="000000"/>
                <w:sz w:val="20"/>
              </w:rPr>
              <w:t>
3) Мемлекеттік корпорацияның www.goscorp.kz интернет-ресурсында;</w:t>
            </w:r>
          </w:p>
          <w:p>
            <w:pPr>
              <w:spacing w:after="20"/>
              <w:ind w:left="20"/>
              <w:jc w:val="both"/>
            </w:pPr>
            <w:r>
              <w:rPr>
                <w:rFonts w:ascii="Times New Roman"/>
                <w:b w:val="false"/>
                <w:i w:val="false"/>
                <w:color w:val="000000"/>
                <w:sz w:val="20"/>
              </w:rPr>
              <w:t>
4) порталда орналастырылған.</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ұсынады:</w:t>
            </w:r>
          </w:p>
          <w:p>
            <w:pPr>
              <w:spacing w:after="20"/>
              <w:ind w:left="20"/>
              <w:jc w:val="both"/>
            </w:pPr>
            <w:r>
              <w:rPr>
                <w:rFonts w:ascii="Times New Roman"/>
                <w:b w:val="false"/>
                <w:i w:val="false"/>
                <w:color w:val="000000"/>
                <w:sz w:val="20"/>
              </w:rPr>
              <w:t>
1) көрсетілетін қызметті берушіге және/немесе Мемлекеттік корпорацияға жүгінген кезде:</w:t>
            </w:r>
          </w:p>
          <w:p>
            <w:pPr>
              <w:spacing w:after="20"/>
              <w:ind w:left="20"/>
              <w:jc w:val="both"/>
            </w:pPr>
            <w:r>
              <w:rPr>
                <w:rFonts w:ascii="Times New Roman"/>
                <w:b w:val="false"/>
                <w:i w:val="false"/>
                <w:color w:val="000000"/>
                <w:sz w:val="20"/>
              </w:rPr>
              <w:t>
нысан бойынша өтініш;</w:t>
            </w:r>
          </w:p>
          <w:p>
            <w:pPr>
              <w:spacing w:after="20"/>
              <w:ind w:left="20"/>
              <w:jc w:val="both"/>
            </w:pPr>
            <w:r>
              <w:rPr>
                <w:rFonts w:ascii="Times New Roman"/>
                <w:b w:val="false"/>
                <w:i w:val="false"/>
                <w:color w:val="000000"/>
                <w:sz w:val="20"/>
              </w:rPr>
              <w:t>
көрсетілетін қызметті алушының, не өкілдің жеке басын куәландыратын құжат, сондай-ақ өкілдің өкілеттігін растайтын құжат не цифрлық құжаттар сервисінен электрондық құжат (бірдейлендіру үшін);</w:t>
            </w:r>
          </w:p>
          <w:p>
            <w:pPr>
              <w:spacing w:after="20"/>
              <w:ind w:left="20"/>
              <w:jc w:val="both"/>
            </w:pPr>
            <w:r>
              <w:rPr>
                <w:rFonts w:ascii="Times New Roman"/>
                <w:b w:val="false"/>
                <w:i w:val="false"/>
                <w:color w:val="000000"/>
                <w:sz w:val="20"/>
              </w:rPr>
              <w:t xml:space="preserve">
Салық </w:t>
            </w:r>
            <w:r>
              <w:rPr>
                <w:rFonts w:ascii="Times New Roman"/>
                <w:b w:val="false"/>
                <w:i w:val="false"/>
                <w:color w:val="000000"/>
                <w:sz w:val="20"/>
              </w:rPr>
              <w:t>кодексіне</w:t>
            </w:r>
            <w:r>
              <w:rPr>
                <w:rFonts w:ascii="Times New Roman"/>
                <w:b w:val="false"/>
                <w:i w:val="false"/>
                <w:color w:val="000000"/>
                <w:sz w:val="20"/>
              </w:rPr>
              <w:t xml:space="preserve"> сәйкес кепілді тіркеу үшін бюджетке алым төленгенін растайтын құжат.</w:t>
            </w:r>
          </w:p>
          <w:p>
            <w:pPr>
              <w:spacing w:after="20"/>
              <w:ind w:left="20"/>
              <w:jc w:val="both"/>
            </w:pPr>
            <w:r>
              <w:rPr>
                <w:rFonts w:ascii="Times New Roman"/>
                <w:b w:val="false"/>
                <w:i w:val="false"/>
                <w:color w:val="000000"/>
                <w:sz w:val="20"/>
              </w:rPr>
              <w:t>
2) порталға жүгінген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қойылған, электрондық құжат нысанындағы өтініш;</w:t>
            </w:r>
          </w:p>
          <w:p>
            <w:pPr>
              <w:spacing w:after="20"/>
              <w:ind w:left="20"/>
              <w:jc w:val="both"/>
            </w:pPr>
            <w:r>
              <w:rPr>
                <w:rFonts w:ascii="Times New Roman"/>
                <w:b w:val="false"/>
                <w:i w:val="false"/>
                <w:color w:val="000000"/>
                <w:sz w:val="20"/>
              </w:rPr>
              <w:t xml:space="preserve">
кепілді тіркеу үшін бюджетке Салық </w:t>
            </w:r>
            <w:r>
              <w:rPr>
                <w:rFonts w:ascii="Times New Roman"/>
                <w:b w:val="false"/>
                <w:i w:val="false"/>
                <w:color w:val="000000"/>
                <w:sz w:val="20"/>
              </w:rPr>
              <w:t>кодексіне</w:t>
            </w:r>
            <w:r>
              <w:rPr>
                <w:rFonts w:ascii="Times New Roman"/>
                <w:b w:val="false"/>
                <w:i w:val="false"/>
                <w:color w:val="000000"/>
                <w:sz w:val="20"/>
              </w:rPr>
              <w:t xml:space="preserve"> сәйкес алым төленгенін растайтын құжаттың электрондық көшірмесі ("электрондық үкіметтің" төлем шлюзі арқылы төленген жағдайды қоспағанда).</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сондай-ақ ЭҮТШ арқылы төлеген жағдайда, кепілді тіркеу үшін бюджетке алым төленгені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кепілді тіркеу туралы өтініштің "Жылжымалы мүлік кепілін тіркеу туралы" Қазақстан Республикасы Заңы </w:t>
            </w:r>
            <w:r>
              <w:rPr>
                <w:rFonts w:ascii="Times New Roman"/>
                <w:b w:val="false"/>
                <w:i w:val="false"/>
                <w:color w:val="000000"/>
                <w:sz w:val="20"/>
              </w:rPr>
              <w:t>9-бабының</w:t>
            </w:r>
            <w:r>
              <w:rPr>
                <w:rFonts w:ascii="Times New Roman"/>
                <w:b w:val="false"/>
                <w:i w:val="false"/>
                <w:color w:val="000000"/>
                <w:sz w:val="20"/>
              </w:rPr>
              <w:t xml:space="preserve"> талаптарына сәйкес келмеуі;</w:t>
            </w:r>
          </w:p>
          <w:p>
            <w:pPr>
              <w:spacing w:after="20"/>
              <w:ind w:left="20"/>
              <w:jc w:val="both"/>
            </w:pPr>
            <w:r>
              <w:rPr>
                <w:rFonts w:ascii="Times New Roman"/>
                <w:b w:val="false"/>
                <w:i w:val="false"/>
                <w:color w:val="000000"/>
                <w:sz w:val="20"/>
              </w:rPr>
              <w:t>
3) кепілді тіркеу туралы өтінішпен тиісті емес адамның жүгінуі;</w:t>
            </w:r>
          </w:p>
          <w:p>
            <w:pPr>
              <w:spacing w:after="20"/>
              <w:ind w:left="20"/>
              <w:jc w:val="both"/>
            </w:pPr>
            <w:r>
              <w:rPr>
                <w:rFonts w:ascii="Times New Roman"/>
                <w:b w:val="false"/>
                <w:i w:val="false"/>
                <w:color w:val="000000"/>
                <w:sz w:val="20"/>
              </w:rPr>
              <w:t>
4) жылжымалы мүлік кепілін мемлекеттік тіркегені үшін бюджетке алым төленгенін растайтын құжаттың болмауы.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мемлекеттік органдардың бірыңғай платформасындағы интернет-ресурста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21 желтоқсандағы</w:t>
            </w:r>
            <w:r>
              <w:br/>
            </w:r>
            <w:r>
              <w:rPr>
                <w:rFonts w:ascii="Times New Roman"/>
                <w:b w:val="false"/>
                <w:i w:val="false"/>
                <w:color w:val="000000"/>
                <w:sz w:val="20"/>
              </w:rPr>
              <w:t>№ 384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6"/>
    <w:p>
      <w:pPr>
        <w:spacing w:after="0"/>
        <w:ind w:left="0"/>
        <w:jc w:val="left"/>
      </w:pPr>
      <w:r>
        <w:rPr>
          <w:rFonts w:ascii="Times New Roman"/>
          <w:b/>
          <w:i w:val="false"/>
          <w:color w:val="000000"/>
        </w:rPr>
        <w:t xml:space="preserve"> Құжаттарды қабылдаудан бас тарту туралы қолхат</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тіркеуші орган _________ және (немесе) "Азаматтарға арналған үкімет" мемлекеттік корпорациясының (бұдан әрі – Мемлекеттік корпорация) ____________________ мекенжайы бойынша орналасқан №_______ филиалының бөлімі Сіздің Қазақстан Республикасы Ауыл шаруашылығы министрінің 2015 жылғы 30 наурыздағы № 4-3/268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11708 болып тіркелген) бекітілген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қағидаларына 3-қосымшаға сәйкес мемлекеттік қызмет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ұсынбауыңызға байланысты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өзгерістерді,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 тарап үшін бір-бір данадан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(тіркеуші органның және (немесе) Мемлекеттік корпорация қызметкерінің аты, </w:t>
      </w:r>
    </w:p>
    <w:p>
      <w:pPr>
        <w:spacing w:after="0"/>
        <w:ind w:left="0"/>
        <w:jc w:val="both"/>
      </w:pPr>
      <w:r>
        <w:rPr>
          <w:rFonts w:ascii="Times New Roman"/>
          <w:b w:val="false"/>
          <w:i w:val="false"/>
          <w:color w:val="000000"/>
          <w:sz w:val="28"/>
        </w:rPr>
        <w:t>
      әкесінің аты (бар болса), тегі,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xml:space="preserve">
      Алдым: 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21 желтоқсандағы</w:t>
            </w:r>
            <w:r>
              <w:br/>
            </w:r>
            <w:r>
              <w:rPr>
                <w:rFonts w:ascii="Times New Roman"/>
                <w:b w:val="false"/>
                <w:i w:val="false"/>
                <w:color w:val="000000"/>
                <w:sz w:val="20"/>
              </w:rPr>
              <w:t>№ 384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кепілге қоюды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30" w:id="17"/>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тіркеуші орган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(атауы мен мекенжайы көрсетіледі)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көрсетілетін қызметтің атауы көрсетіледі)</w:t>
      </w:r>
    </w:p>
    <w:p>
      <w:pPr>
        <w:spacing w:after="0"/>
        <w:ind w:left="0"/>
        <w:jc w:val="both"/>
      </w:pPr>
      <w:r>
        <w:rPr>
          <w:rFonts w:ascii="Times New Roman"/>
          <w:b w:val="false"/>
          <w:i w:val="false"/>
          <w:color w:val="000000"/>
          <w:sz w:val="28"/>
        </w:rPr>
        <w:t>
      мемлекеттік қызметті көрсетуден бас тартады.</w:t>
      </w:r>
    </w:p>
    <w:p>
      <w:pPr>
        <w:spacing w:after="0"/>
        <w:ind w:left="0"/>
        <w:jc w:val="both"/>
      </w:pPr>
      <w:r>
        <w:rPr>
          <w:rFonts w:ascii="Times New Roman"/>
          <w:b w:val="false"/>
          <w:i w:val="false"/>
          <w:color w:val="000000"/>
          <w:sz w:val="28"/>
        </w:rPr>
        <w:t>
      Бас тарту үшін негіздер: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(тіркеуші орган басшысының аты, әкесінің аты (бар болса), тегі, қолы/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