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cadb" w14:textId="3ebc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22 желтоқсандағы № 418 бұйрығы. Қазақстан Республикасының Әділет министрлігінде 2021 жылғы 23 желтоқсанда № 25964 болып тіркелді. Күші жойылды - Қазақстан Республикасы Мәдениет және ақпарат министрінің м.а. 2024 жылғы 29 қазандағы № 500-НҚ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29.10.2024 </w:t>
      </w:r>
      <w:r>
        <w:rPr>
          <w:rFonts w:ascii="Times New Roman"/>
          <w:b w:val="false"/>
          <w:i w:val="false"/>
          <w:color w:val="ff0000"/>
          <w:sz w:val="28"/>
        </w:rPr>
        <w:t>№ 500-НҚ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"Телерадио хабарларын тарату қызметтерін көрсету қағидаларын бекіту туралы" Қазақстан Республикасы Мәдениет және ақпарат министрінің 2012 жылғы 29 маусымдағы № 89/1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7820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Телерадио хабарларын тарату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Телерадио хабарларын тарату қызметтерін көрсету қағидалары (бұдан әрі – Қағидалар) "Телерадио хабарларын тарату туралы" Қазақстан Республикасы Заңының (бұдан әрі – Заң) 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Қазақстан Республикасының аумағында телерадио хабарларын тарату қызметтерін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Осы Қағидаларда мынадай ұғымдар пайдаланылады:</w:t>
      </w:r>
    </w:p>
    <w:bookmarkEnd w:id="5"/>
    <w:p>
      <w:pPr>
        <w:spacing w:after="0"/>
        <w:ind w:left="0"/>
        <w:jc w:val="both"/>
      </w:pPr>
      <w:r>
        <w:rPr>
          <w:rFonts w:ascii="Times New Roman"/>
          <w:b w:val="false"/>
          <w:i w:val="false"/>
          <w:color w:val="000000"/>
          <w:sz w:val="28"/>
        </w:rPr>
        <w:t>
      1)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p>
      <w:pPr>
        <w:spacing w:after="0"/>
        <w:ind w:left="0"/>
        <w:jc w:val="both"/>
      </w:pPr>
      <w:r>
        <w:rPr>
          <w:rFonts w:ascii="Times New Roman"/>
          <w:b w:val="false"/>
          <w:i w:val="false"/>
          <w:color w:val="000000"/>
          <w:sz w:val="28"/>
        </w:rPr>
        <w:t xml:space="preserve">
      2) жария шартқа қосылу – телерадио хабарларын тарату операторы мен абонент арасында шарт жасасу тәсілі, мұндай шарт кезінде қосылған абонент ұсынылған жария шарттың талаптарын оператор ұсынған осындай жария шартта көзделген тәртіппен қабылдайды; </w:t>
      </w:r>
    </w:p>
    <w:p>
      <w:pPr>
        <w:spacing w:after="0"/>
        <w:ind w:left="0"/>
        <w:jc w:val="both"/>
      </w:pPr>
      <w:r>
        <w:rPr>
          <w:rFonts w:ascii="Times New Roman"/>
          <w:b w:val="false"/>
          <w:i w:val="false"/>
          <w:color w:val="000000"/>
          <w:sz w:val="28"/>
        </w:rPr>
        <w:t xml:space="preserve">
      3) дара спутниктік және эфирлік қабылдау құрылғыларын таратушы – телерадио хабарларын тарату саласында лицензиясы бар және Қазақстан Республикасының аумағында өзінің спутниктік хабар тарату жүйелеріне ие телерадио хабарларын тарату операторларының көрсетілетін қызметтеріне шартты қолжетімді карталарды, телерадио хабарларын тарату операторларының теле-, радиосигналын жеке-дара қабылдауға арналған жабдықты тарататын жеке немесе заңды тұлға; </w:t>
      </w:r>
    </w:p>
    <w:p>
      <w:pPr>
        <w:spacing w:after="0"/>
        <w:ind w:left="0"/>
        <w:jc w:val="both"/>
      </w:pPr>
      <w:r>
        <w:rPr>
          <w:rFonts w:ascii="Times New Roman"/>
          <w:b w:val="false"/>
          <w:i w:val="false"/>
          <w:color w:val="000000"/>
          <w:sz w:val="28"/>
        </w:rPr>
        <w:t>
      4) пайдаланушы жабдығы – теле-, радиоарналардың сигналдарын қабылдауға, өңдеуге және ойнатуға арналған техникалық құралдар (оның ішінде қабылдаушы спутниктік жиынтық, телевизиялық қабылдағыш, радиоқабылдағыш);</w:t>
      </w:r>
    </w:p>
    <w:p>
      <w:pPr>
        <w:spacing w:after="0"/>
        <w:ind w:left="0"/>
        <w:jc w:val="both"/>
      </w:pPr>
      <w:r>
        <w:rPr>
          <w:rFonts w:ascii="Times New Roman"/>
          <w:b w:val="false"/>
          <w:i w:val="false"/>
          <w:color w:val="000000"/>
          <w:sz w:val="28"/>
        </w:rPr>
        <w:t>
      5) теле-, радиоарнаның сигналы – технологиялық параметрлері техникалық нормаларға және стандарттарға сәйкес анықталатын теле-, радиоарнаның электрлік сигналы;</w:t>
      </w:r>
    </w:p>
    <w:p>
      <w:pPr>
        <w:spacing w:after="0"/>
        <w:ind w:left="0"/>
        <w:jc w:val="both"/>
      </w:pPr>
      <w:r>
        <w:rPr>
          <w:rFonts w:ascii="Times New Roman"/>
          <w:b w:val="false"/>
          <w:i w:val="false"/>
          <w:color w:val="000000"/>
          <w:sz w:val="28"/>
        </w:rPr>
        <w:t xml:space="preserve">
      6) телерадио хабарларын тарату операторының желісі – телерадио хабарларын тарату операторы пайдаланатын, теле-, радиоарналарды осы құралдардың параметрлерімен айқындалатын аумақта ретрансляциялауды қамтамасыз ететін техникалық құралдар мен байланыс арналарының жиынтығы; </w:t>
      </w:r>
    </w:p>
    <w:p>
      <w:pPr>
        <w:spacing w:after="0"/>
        <w:ind w:left="0"/>
        <w:jc w:val="both"/>
      </w:pPr>
      <w:r>
        <w:rPr>
          <w:rFonts w:ascii="Times New Roman"/>
          <w:b w:val="false"/>
          <w:i w:val="false"/>
          <w:color w:val="000000"/>
          <w:sz w:val="28"/>
        </w:rPr>
        <w:t>
      7) телерадио хабарларын тарату – телекоммуникацияның техникалық құралдарын пайдалана отырып және тұтынушының ашық немесе кодталған жария түрде қабылдауына арналған телекоммуникация желілерінде теле-, радиоарналарды қалыптастыру және (немесе) тарату;</w:t>
      </w:r>
    </w:p>
    <w:p>
      <w:pPr>
        <w:spacing w:after="0"/>
        <w:ind w:left="0"/>
        <w:jc w:val="both"/>
      </w:pPr>
      <w:r>
        <w:rPr>
          <w:rFonts w:ascii="Times New Roman"/>
          <w:b w:val="false"/>
          <w:i w:val="false"/>
          <w:color w:val="000000"/>
          <w:sz w:val="28"/>
        </w:rPr>
        <w:t>
      8) шартты қолжетімділік картасы – дара спутниктік және эфирлік қабылдау құрылғыларының сәйкестендіргішін қамтитын, абоненттің телерадио хабарларын тарату операторының көрсететін қызметтеріне қол жеткізуін қамтамасыз ететін құрылғы;</w:t>
      </w:r>
    </w:p>
    <w:p>
      <w:pPr>
        <w:spacing w:after="0"/>
        <w:ind w:left="0"/>
        <w:jc w:val="both"/>
      </w:pPr>
      <w:r>
        <w:rPr>
          <w:rFonts w:ascii="Times New Roman"/>
          <w:b w:val="false"/>
          <w:i w:val="false"/>
          <w:color w:val="000000"/>
          <w:sz w:val="28"/>
        </w:rPr>
        <w:t>
      9) хабар тарату арнасы – шығу көзінен абонентке дейін теле-, радиоарналар сигналын жеткізуді жүзеге асыратын радиоэлектрондық техникалық құралдар қалыптастырған физикалық орта;</w:t>
      </w:r>
    </w:p>
    <w:p>
      <w:pPr>
        <w:spacing w:after="0"/>
        <w:ind w:left="0"/>
        <w:jc w:val="both"/>
      </w:pPr>
      <w:r>
        <w:rPr>
          <w:rFonts w:ascii="Times New Roman"/>
          <w:b w:val="false"/>
          <w:i w:val="false"/>
          <w:color w:val="000000"/>
          <w:sz w:val="28"/>
        </w:rPr>
        <w:t>
      10) телерадио хабарларын тарату операторы – теле-, радиоарналарды тарату жөніндегі қызметпен айналысуға лицензия алған жеке немесе заңды тұлға;</w:t>
      </w:r>
    </w:p>
    <w:p>
      <w:pPr>
        <w:spacing w:after="0"/>
        <w:ind w:left="0"/>
        <w:jc w:val="both"/>
      </w:pPr>
      <w:r>
        <w:rPr>
          <w:rFonts w:ascii="Times New Roman"/>
          <w:b w:val="false"/>
          <w:i w:val="false"/>
          <w:color w:val="000000"/>
          <w:sz w:val="28"/>
        </w:rPr>
        <w:t>
      11)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"4. Телерадио хабарларын тарату операторы теле-, радиоарналар топтамаларын қалыптастыру кезінде Қазақстан Республикасы Ақпарат және қоғамдық даму министрінің 2019 жылғы 17 маусымдағы № 171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18861 болып тіркелген) бекітілген Міндетті теле-, радиоарналардың тізбесіне сәйкес міндетті теле-, радиоарналарды цифрлық хабар таратуда және телекоммуникациялар желілерінде сандар тізбегін таратуда біріншіден бастап, одан жоғары ретті сандарды беру жолымен басым тәртіппен, ал аналогты хабар таратуда бөлу торының басына арналардың жиіліктерін қою арқылы реттік нөмірдің бірізділігін сақтай отырып орналастырады.";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"6. Телерадио хабарларын тарату қызметтері мыналар болып табылады:</w:t>
      </w:r>
    </w:p>
    <w:bookmarkEnd w:id="7"/>
    <w:p>
      <w:pPr>
        <w:spacing w:after="0"/>
        <w:ind w:left="0"/>
        <w:jc w:val="both"/>
      </w:pPr>
      <w:r>
        <w:rPr>
          <w:rFonts w:ascii="Times New Roman"/>
          <w:b w:val="false"/>
          <w:i w:val="false"/>
          <w:color w:val="000000"/>
          <w:sz w:val="28"/>
        </w:rPr>
        <w:t>
      1) эфирлік телерадио хабарларын тарату қызметтері;</w:t>
      </w:r>
    </w:p>
    <w:p>
      <w:pPr>
        <w:spacing w:after="0"/>
        <w:ind w:left="0"/>
        <w:jc w:val="both"/>
      </w:pPr>
      <w:r>
        <w:rPr>
          <w:rFonts w:ascii="Times New Roman"/>
          <w:b w:val="false"/>
          <w:i w:val="false"/>
          <w:color w:val="000000"/>
          <w:sz w:val="28"/>
        </w:rPr>
        <w:t>
      2) спутниктік телерадио хабарларын тарату қызметтері;</w:t>
      </w:r>
    </w:p>
    <w:p>
      <w:pPr>
        <w:spacing w:after="0"/>
        <w:ind w:left="0"/>
        <w:jc w:val="both"/>
      </w:pPr>
      <w:r>
        <w:rPr>
          <w:rFonts w:ascii="Times New Roman"/>
          <w:b w:val="false"/>
          <w:i w:val="false"/>
          <w:color w:val="000000"/>
          <w:sz w:val="28"/>
        </w:rPr>
        <w:t>
      3) кабельдік телерадио хабарларын тарату қызметтері;</w:t>
      </w:r>
    </w:p>
    <w:p>
      <w:pPr>
        <w:spacing w:after="0"/>
        <w:ind w:left="0"/>
        <w:jc w:val="both"/>
      </w:pPr>
      <w:r>
        <w:rPr>
          <w:rFonts w:ascii="Times New Roman"/>
          <w:b w:val="false"/>
          <w:i w:val="false"/>
          <w:color w:val="000000"/>
          <w:sz w:val="28"/>
        </w:rPr>
        <w:t>
      4) телекоммуникациялар желілерінде телерадио хабарларын тарату қызметтері.";</w:t>
      </w:r>
    </w:p>
    <w:bookmarkStart w:name="z14" w:id="8"/>
    <w:p>
      <w:pPr>
        <w:spacing w:after="0"/>
        <w:ind w:left="0"/>
        <w:jc w:val="both"/>
      </w:pPr>
      <w:r>
        <w:rPr>
          <w:rFonts w:ascii="Times New Roman"/>
          <w:b w:val="false"/>
          <w:i w:val="false"/>
          <w:color w:val="000000"/>
          <w:sz w:val="28"/>
        </w:rPr>
        <w:t>
      мынадай мазмұндағы 31-1-тармақпен толықтырылсын:</w:t>
      </w:r>
    </w:p>
    <w:bookmarkEnd w:id="8"/>
    <w:bookmarkStart w:name="z15" w:id="9"/>
    <w:p>
      <w:pPr>
        <w:spacing w:after="0"/>
        <w:ind w:left="0"/>
        <w:jc w:val="both"/>
      </w:pPr>
      <w:r>
        <w:rPr>
          <w:rFonts w:ascii="Times New Roman"/>
          <w:b w:val="false"/>
          <w:i w:val="false"/>
          <w:color w:val="000000"/>
          <w:sz w:val="28"/>
        </w:rPr>
        <w:t>
      "31-1. Интернет жүйелеріне қолжетімділік қызметін көрсететін абоненттік желілерді қоспағанда, кабельдік телерадио хабарларын тарату кабельдік және эфирлік-кабельдік желілер арқылы теле-, радиоарналарды тарату жүйесін білдіреді.";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"33. Техникалық мүмкіндік болғанда және шартқа сәйкес бір абоненттің абоненттік желісі ұжымдық қолжетімділікті ұйымдастыру үшін абоненттік тармақтағыштың бірнеше бұрып жібергішіне қосылады.</w:t>
      </w:r>
    </w:p>
    <w:bookmarkEnd w:id="10"/>
    <w:bookmarkStart w:name="z18" w:id="11"/>
    <w:p>
      <w:pPr>
        <w:spacing w:after="0"/>
        <w:ind w:left="0"/>
        <w:jc w:val="both"/>
      </w:pPr>
      <w:r>
        <w:rPr>
          <w:rFonts w:ascii="Times New Roman"/>
          <w:b w:val="false"/>
          <w:i w:val="false"/>
          <w:color w:val="000000"/>
          <w:sz w:val="28"/>
        </w:rPr>
        <w:t>
      34. Абоненттің ғимаратында телерадио хабарларын тарату желілері, ал олар орналасқан орынжайда абоненттік желілер жоқ болған жағдайда, жетіспейтін жабдықты және кабельдік желілерді телерадио хабарларын тарату операторлары құрастыруы мүмкін немесе басқа тәсілмен жүргізіледі. Бұл жұмыстарды орындағаннан кейін телерадио хабарларын тарату операторлары абонентпен Шарт жасасады.";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6-параграфпен толықтырылсын:</w:t>
      </w:r>
    </w:p>
    <w:bookmarkStart w:name="z20" w:id="12"/>
    <w:p>
      <w:pPr>
        <w:spacing w:after="0"/>
        <w:ind w:left="0"/>
        <w:jc w:val="both"/>
      </w:pPr>
      <w:r>
        <w:rPr>
          <w:rFonts w:ascii="Times New Roman"/>
          <w:b w:val="false"/>
          <w:i w:val="false"/>
          <w:color w:val="000000"/>
          <w:sz w:val="28"/>
        </w:rPr>
        <w:t>
      "6-параграф. Телекоммуникациялар желілерінде телерадио хабарларын тарату қызметтерін көрсету ерекшеліктері</w:t>
      </w:r>
    </w:p>
    <w:bookmarkEnd w:id="12"/>
    <w:p>
      <w:pPr>
        <w:spacing w:after="0"/>
        <w:ind w:left="0"/>
        <w:jc w:val="both"/>
      </w:pPr>
      <w:r>
        <w:rPr>
          <w:rFonts w:ascii="Times New Roman"/>
          <w:b w:val="false"/>
          <w:i w:val="false"/>
          <w:color w:val="000000"/>
          <w:sz w:val="28"/>
        </w:rPr>
        <w:t>
      35-1. Телекоммуникациялар желілерінде телерадио хабарларын тарату телекоммуникация хабарларының берілуін қамтамасыз ететін телекоммуникациялардың техникалық құралдарын және байланыс жолдарын пайдалану арқылы теле-, радиоарналарды тарату жүйесін білдіреді.</w:t>
      </w:r>
    </w:p>
    <w:p>
      <w:pPr>
        <w:spacing w:after="0"/>
        <w:ind w:left="0"/>
        <w:jc w:val="both"/>
      </w:pPr>
      <w:r>
        <w:rPr>
          <w:rFonts w:ascii="Times New Roman"/>
          <w:b w:val="false"/>
          <w:i w:val="false"/>
          <w:color w:val="000000"/>
          <w:sz w:val="28"/>
        </w:rPr>
        <w:t>
      35-2. Телекоммуникация желілерінде теле-, радиоарналарды тарату теле-, радиоарналарды тарату жөніндегі қызметпен айналысуға арналған лицензия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"Заңның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аумағында теле-, радиоарналарды тарату жөніндегі қызметпен айналысу үшін лицензиясы жоқ телерадио хабарларын тарату операторларының қызметтеріне шартты қолжетімділік карталарын таратуға тыйым салынады және Қазақстан Республикасының заңнамасымен көзделген жауаптылыққа әкеп соқтырады.".</w:t>
      </w:r>
    </w:p>
    <w:bookmarkEnd w:id="13"/>
    <w:bookmarkStart w:name="z23" w:id="1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тәртіпте:</w:t>
      </w:r>
    </w:p>
    <w:bookmarkEnd w:id="14"/>
    <w:bookmarkStart w:name="z24"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5" w:id="16"/>
    <w:p>
      <w:pPr>
        <w:spacing w:after="0"/>
        <w:ind w:left="0"/>
        <w:jc w:val="both"/>
      </w:pPr>
      <w:r>
        <w:rPr>
          <w:rFonts w:ascii="Times New Roman"/>
          <w:b w:val="false"/>
          <w:i w:val="false"/>
          <w:color w:val="000000"/>
          <w:sz w:val="28"/>
        </w:rPr>
        <w:t>
      2) осы бұйрық ресми жарияланғанынан кейін оны Қазақстан Республикасы Ақпарат және қоғамдық даму министрлігінің интернет-ресурсында орналастыруды қамтамасыз етсін;</w:t>
      </w:r>
    </w:p>
    <w:bookmarkEnd w:id="16"/>
    <w:bookmarkStart w:name="z26" w:id="1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7"/>
    <w:bookmarkStart w:name="z2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8"/>
    <w:bookmarkStart w:name="z2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