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564a" w14:textId="87056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бейімсіздікке және әлеуметтік депривацияға әкеп соққан қатыгездікпен қараудың бар-жоғын бағалау критерийлерін бекіту туралы" Қазақстан Республикасы Ішкі істер министрінің 2014 жылғы 22 қыркүйектегі № 630, Қазақстан Республикасы Білім және ғылым министрінің 2014 жылғы 26 қыркүйектегі № 399 және Қазақстан Республикасы Денсаулық сақтау және әлеуметтік даму министрінің 2014 жылғы 19 қарашадағы № 240 бірлескен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2021 жылғы 27 желтоқсандағы № 812, Қазақстан Республикасы Денсаулық сақтау министрінің м.а. 2021 жылғы 27 желтоқсандағы № ҚР ДСМ-135, Қазақстан Республикасы Еңбек және халықты әлеуметтік қорғау министрінің 2021 жылғы 27 желтоқсандағы № 501 және Қазақстан Республикасы Білім және ғылым министрінің м.а. 2021 жылғы 27 желтоқсандағы № 611 бірлескен бұйрығы. Қазақстан Республикасының Әділет министрлігінде 2021 жылғы 28 желтоқсанда № 26134 болып тіркелді. Күші жойылды - Қазақстан Республикасы Ішкі істер министрінің 2023 жылғы 30 маусымдағы № 528, Қазақстан Республикасы Денсаулық сақтау министрінің 2023 жылғы 1 шілдедегі № 123, Қазақстан Республикасы Еңбек және халықты әлеуметтік қорғау министрінің 2023 жылғы 30 маусымдағы № 271 және Қазақстан Республикасы Оқу-ағарту министрінің 2023 жылғы 30 маусымдағы № 190 бірлескен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30.06.2023 № 528, ҚР Денсаулық сақтау министрінің 01.07.2023 № 123, ҚР Еңбек және халықты әлеуметтік қорғау министрінің 30.06.2023 № 271 және ҚР Оқу-ағарту министрінің 30.06.2023 № 190 </w:t>
      </w:r>
      <w:r>
        <w:rPr>
          <w:rFonts w:ascii="Times New Roman"/>
          <w:b w:val="false"/>
          <w:i w:val="false"/>
          <w:color w:val="ff0000"/>
          <w:sz w:val="28"/>
        </w:rPr>
        <w:t>бірлескен бұйрығымен</w:t>
      </w:r>
      <w:r>
        <w:rPr>
          <w:rFonts w:ascii="Times New Roman"/>
          <w:b w:val="false"/>
          <w:i w:val="false"/>
          <w:color w:val="ff0000"/>
          <w:sz w:val="28"/>
        </w:rPr>
        <w:t xml:space="preserve"> (01.07.2023 бастап қолданысқа енгізіледі).</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"Әлеуметтік бейімсіздікке және әлеуметтік депривацияға әкеп соққан қатыгездікпен қараудың бар-жоғын бағалау критерийлерін бекіту туралы" Қазақстан Республикасы Ішкі істер министрінің 2014 жылғы 22 қыркүйектегі № 630, Қазақстан Республикасы Білім және ғылым министрінің 2014 жылғы 26 қыркүйектегі № 399 және Қазақстан Республикасы Денсаулық сақтау және әлеуметтік даму министрінің 2014 жылғы 19 қарашадағы № 240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10013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Әлеуметтік бейімсіздікке және әлеуметтік депривацияға әкеп соққан қатыгездікпен қараудың бар-жоғын бағалау </w:t>
      </w:r>
      <w:r>
        <w:rPr>
          <w:rFonts w:ascii="Times New Roman"/>
          <w:b w:val="false"/>
          <w:i w:val="false"/>
          <w:color w:val="000000"/>
          <w:sz w:val="28"/>
        </w:rPr>
        <w:t>критерийлері</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Ішкі істер министрлігінің Криминалдық полиция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бірлескен бұйрықты Қазақстан Республикасы Ішкі істер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бірлескен бұйрық мемлекеттік тіркелгеннен кейін он жұмыс күні ішінде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Ішкі істер министрінің орынбасарына, Қазақстан Республикасының Денсаулық сақтау, Қазақстан Республикасының Білім және ғылым, Қазақстан Республикасының Еңбек және халықты әлеуметтік қорғау вице-министрлеріне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Денсаулық сақтау министрінің </w:t>
            </w:r>
          </w:p>
          <w:p>
            <w:pPr>
              <w:spacing w:after="20"/>
              <w:ind w:left="20"/>
              <w:jc w:val="both"/>
            </w:pPr>
            <w:r>
              <w:rPr>
                <w:rFonts w:ascii="Times New Roman"/>
                <w:b w:val="false"/>
                <w:i w:val="false"/>
                <w:color w:val="000000"/>
                <w:sz w:val="20"/>
              </w:rPr>
              <w:t>
</w:t>
            </w:r>
            <w:r>
              <w:rPr>
                <w:rFonts w:ascii="Times New Roman"/>
                <w:b/>
                <w:i w:val="false"/>
                <w:color w:val="000000"/>
                <w:sz w:val="20"/>
              </w:rPr>
              <w:t>міндетін атқарушы</w:t>
            </w:r>
          </w:p>
          <w:p>
            <w:pPr>
              <w:spacing w:after="20"/>
              <w:ind w:left="20"/>
              <w:jc w:val="both"/>
            </w:pPr>
            <w:r>
              <w:rPr>
                <w:rFonts w:ascii="Times New Roman"/>
                <w:b w:val="false"/>
                <w:i w:val="false"/>
                <w:color w:val="000000"/>
                <w:sz w:val="20"/>
              </w:rPr>
              <w:t>
</w:t>
            </w:r>
            <w:r>
              <w:rPr>
                <w:rFonts w:ascii="Times New Roman"/>
                <w:b/>
                <w:i w:val="false"/>
                <w:color w:val="000000"/>
                <w:sz w:val="20"/>
              </w:rPr>
              <w:t>__________Ж. Буркитбаев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Еңбек және халықты </w:t>
            </w:r>
          </w:p>
          <w:p>
            <w:pPr>
              <w:spacing w:after="20"/>
              <w:ind w:left="20"/>
              <w:jc w:val="both"/>
            </w:pPr>
            <w:r>
              <w:rPr>
                <w:rFonts w:ascii="Times New Roman"/>
                <w:b w:val="false"/>
                <w:i w:val="false"/>
                <w:color w:val="000000"/>
                <w:sz w:val="20"/>
              </w:rPr>
              <w:t>
</w:t>
            </w:r>
            <w:r>
              <w:rPr>
                <w:rFonts w:ascii="Times New Roman"/>
                <w:b/>
                <w:i w:val="false"/>
                <w:color w:val="000000"/>
                <w:sz w:val="20"/>
              </w:rPr>
              <w:t>әлеуметтік қорғау министрі</w:t>
            </w:r>
          </w:p>
          <w:p>
            <w:pPr>
              <w:spacing w:after="20"/>
              <w:ind w:left="20"/>
              <w:jc w:val="both"/>
            </w:pPr>
            <w:r>
              <w:rPr>
                <w:rFonts w:ascii="Times New Roman"/>
                <w:b w:val="false"/>
                <w:i w:val="false"/>
                <w:color w:val="000000"/>
                <w:sz w:val="20"/>
              </w:rPr>
              <w:t>
</w:t>
            </w:r>
            <w:r>
              <w:rPr>
                <w:rFonts w:ascii="Times New Roman"/>
                <w:b/>
                <w:i w:val="false"/>
                <w:color w:val="000000"/>
                <w:sz w:val="20"/>
              </w:rPr>
              <w:t>__________С. Шапкенов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министрдің м.а.</w:t>
            </w:r>
          </w:p>
          <w:p>
            <w:pPr>
              <w:spacing w:after="20"/>
              <w:ind w:left="20"/>
              <w:jc w:val="both"/>
            </w:pPr>
            <w:r>
              <w:rPr>
                <w:rFonts w:ascii="Times New Roman"/>
                <w:b w:val="false"/>
                <w:i w:val="false"/>
                <w:color w:val="000000"/>
                <w:sz w:val="20"/>
              </w:rPr>
              <w:t>
</w:t>
            </w:r>
            <w:r>
              <w:rPr>
                <w:rFonts w:ascii="Times New Roman"/>
                <w:b/>
                <w:i w:val="false"/>
                <w:color w:val="000000"/>
                <w:sz w:val="20"/>
              </w:rPr>
              <w:t>__________Ш. Каринова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Ішкі істер Министрі</w:t>
            </w:r>
          </w:p>
          <w:p>
            <w:pPr>
              <w:spacing w:after="20"/>
              <w:ind w:left="20"/>
              <w:jc w:val="both"/>
            </w:pPr>
            <w:r>
              <w:rPr>
                <w:rFonts w:ascii="Times New Roman"/>
                <w:b w:val="false"/>
                <w:i w:val="false"/>
                <w:color w:val="000000"/>
                <w:sz w:val="20"/>
              </w:rPr>
              <w:t>
</w:t>
            </w:r>
            <w:r>
              <w:rPr>
                <w:rFonts w:ascii="Times New Roman"/>
                <w:b/>
                <w:i w:val="false"/>
                <w:color w:val="000000"/>
                <w:sz w:val="20"/>
              </w:rPr>
              <w:t>__________Е. Тургумбаев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Адам құқықтары жөніндегі ұлттық орталық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2021 жылғы 27 желтоқсандағы</w:t>
            </w:r>
            <w:r>
              <w:br/>
            </w:r>
            <w:r>
              <w:rPr>
                <w:rFonts w:ascii="Times New Roman"/>
                <w:b w:val="false"/>
                <w:i w:val="false"/>
                <w:color w:val="000000"/>
                <w:sz w:val="20"/>
              </w:rPr>
              <w:t>№ ҚР ДСМ-135,</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27 желтоқсандағы</w:t>
            </w:r>
            <w:r>
              <w:br/>
            </w:r>
            <w:r>
              <w:rPr>
                <w:rFonts w:ascii="Times New Roman"/>
                <w:b w:val="false"/>
                <w:i w:val="false"/>
                <w:color w:val="000000"/>
                <w:sz w:val="20"/>
              </w:rPr>
              <w:t>№ 501,</w:t>
            </w:r>
            <w:r>
              <w:br/>
            </w:r>
            <w:r>
              <w:rPr>
                <w:rFonts w:ascii="Times New Roman"/>
                <w:b w:val="false"/>
                <w:i w:val="false"/>
                <w:color w:val="000000"/>
                <w:sz w:val="20"/>
              </w:rPr>
              <w:t>министірдің м.а.</w:t>
            </w:r>
            <w:r>
              <w:br/>
            </w:r>
            <w:r>
              <w:rPr>
                <w:rFonts w:ascii="Times New Roman"/>
                <w:b w:val="false"/>
                <w:i w:val="false"/>
                <w:color w:val="000000"/>
                <w:sz w:val="20"/>
              </w:rPr>
              <w:t>2021 жылғы 27 желтоқсандағы</w:t>
            </w:r>
            <w:r>
              <w:br/>
            </w:r>
            <w:r>
              <w:rPr>
                <w:rFonts w:ascii="Times New Roman"/>
                <w:b w:val="false"/>
                <w:i w:val="false"/>
                <w:color w:val="000000"/>
                <w:sz w:val="20"/>
              </w:rPr>
              <w:t>№ 611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812</w:t>
            </w:r>
            <w:r>
              <w:br/>
            </w:r>
            <w:r>
              <w:rPr>
                <w:rFonts w:ascii="Times New Roman"/>
                <w:b w:val="false"/>
                <w:i w:val="false"/>
                <w:color w:val="000000"/>
                <w:sz w:val="20"/>
              </w:rPr>
              <w:t>Бірлескен бұйрыққа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Әлеуметтік бейімсіздікке және әлеуметтік депривацияға әкеп соққан қатыгездікпен қараудың бар-жоғын бағалау критерийлері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Әлеуметтік бейімсіздікке және әлеуметтік депривацияға әкеп соққан қатыгездікпен қараудың бар-жоғын бағалау критерийлері (бұдан әрі – Критерийлер) Қазақстан Республикасының "Арнайы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адамдарды әлеуметтік бейімсіздікке және әлеуметтік депривацияға әкеп соққан қатыгездікпен қараудан зардап шегушілерге (бұдан әрі – Зардап шегуші) жатқызудың негіздерін айқындайды.</w:t>
      </w:r>
    </w:p>
    <w:bookmarkEnd w:id="11"/>
    <w:bookmarkStart w:name="z14" w:id="12"/>
    <w:p>
      <w:pPr>
        <w:spacing w:after="0"/>
        <w:ind w:left="0"/>
        <w:jc w:val="both"/>
      </w:pPr>
      <w:r>
        <w:rPr>
          <w:rFonts w:ascii="Times New Roman"/>
          <w:b w:val="false"/>
          <w:i w:val="false"/>
          <w:color w:val="000000"/>
          <w:sz w:val="28"/>
        </w:rPr>
        <w:t xml:space="preserve">
      2. Осы Критерийлерде мынадай түсініктер пайдаланылды: </w:t>
      </w:r>
    </w:p>
    <w:bookmarkEnd w:id="12"/>
    <w:bookmarkStart w:name="z15" w:id="13"/>
    <w:p>
      <w:pPr>
        <w:spacing w:after="0"/>
        <w:ind w:left="0"/>
        <w:jc w:val="both"/>
      </w:pPr>
      <w:r>
        <w:rPr>
          <w:rFonts w:ascii="Times New Roman"/>
          <w:b w:val="false"/>
          <w:i w:val="false"/>
          <w:color w:val="000000"/>
          <w:sz w:val="28"/>
        </w:rPr>
        <w:t>
      1) әлеуметтік бейімсіздікке және әлеуметтік депривацияға әкеп соққан қатыгездікпен қарау – жасалған әрекеттерге катысты қылмыстық іс жүргізуді қозғау фактісінің бар-жоғына қарамастан, тұрмыстық зорлық-зомбылыққа, адам саудасына, оның ішінде кәмелетке толмағандар саудасына, оларды пайдаланудың өзге де түрлеріне байланысты әрекеттер, сондай-ақ адам ұрлау;</w:t>
      </w:r>
    </w:p>
    <w:bookmarkEnd w:id="13"/>
    <w:bookmarkStart w:name="z16" w:id="14"/>
    <w:p>
      <w:pPr>
        <w:spacing w:after="0"/>
        <w:ind w:left="0"/>
        <w:jc w:val="both"/>
      </w:pPr>
      <w:r>
        <w:rPr>
          <w:rFonts w:ascii="Times New Roman"/>
          <w:b w:val="false"/>
          <w:i w:val="false"/>
          <w:color w:val="000000"/>
          <w:sz w:val="28"/>
        </w:rPr>
        <w:t>
      2) зардап шегуші – оған қатысты әлеуметтік бейімсіздікке және әлеуметтік депривацияға әкеп соққан қатыгездікпен қараудың нысанына қарамастан, ол жасалған жеке адам;</w:t>
      </w:r>
    </w:p>
    <w:bookmarkEnd w:id="14"/>
    <w:bookmarkStart w:name="z17" w:id="15"/>
    <w:p>
      <w:pPr>
        <w:spacing w:after="0"/>
        <w:ind w:left="0"/>
        <w:jc w:val="both"/>
      </w:pPr>
      <w:r>
        <w:rPr>
          <w:rFonts w:ascii="Times New Roman"/>
          <w:b w:val="false"/>
          <w:i w:val="false"/>
          <w:color w:val="000000"/>
          <w:sz w:val="28"/>
        </w:rPr>
        <w:t xml:space="preserve">
      3) әлеуметтік бейімсіздік – жеке адамның әлеуметтік ортамен өзара байланысының бұзылуы; </w:t>
      </w:r>
    </w:p>
    <w:bookmarkEnd w:id="15"/>
    <w:bookmarkStart w:name="z18" w:id="16"/>
    <w:p>
      <w:pPr>
        <w:spacing w:after="0"/>
        <w:ind w:left="0"/>
        <w:jc w:val="both"/>
      </w:pPr>
      <w:r>
        <w:rPr>
          <w:rFonts w:ascii="Times New Roman"/>
          <w:b w:val="false"/>
          <w:i w:val="false"/>
          <w:color w:val="000000"/>
          <w:sz w:val="28"/>
        </w:rPr>
        <w:t xml:space="preserve">
      4) әлеуметтік депривация - адамның (отбасының) негізгі өмірлік қажеттіліктерін өз бетінше қанағаттандыру мүмкіндігін шектеу және (немесе) одан айырылу; </w:t>
      </w:r>
    </w:p>
    <w:bookmarkEnd w:id="16"/>
    <w:bookmarkStart w:name="z19" w:id="17"/>
    <w:p>
      <w:pPr>
        <w:spacing w:after="0"/>
        <w:ind w:left="0"/>
        <w:jc w:val="both"/>
      </w:pPr>
      <w:r>
        <w:rPr>
          <w:rFonts w:ascii="Times New Roman"/>
          <w:b w:val="false"/>
          <w:i w:val="false"/>
          <w:color w:val="000000"/>
          <w:sz w:val="28"/>
        </w:rPr>
        <w:t>
      5) адам саудасының құрбанын сәйкестендіру – осы Критерийлерге сәйкес адам, оның ішінде кәмелетке толмағандар саудасымен, оларды пайдаланудың өзге де түрлерімен байланысты іс-қимылдар, сондай-ақ адамдарды ұрлау салдарынан әлеуметтік бейімсіздікке және әлеуметтік депривацияға әкеп соққан қатыгездікпен қараудан зардап шеккендерге адамды жатқызу.</w:t>
      </w:r>
    </w:p>
    <w:bookmarkEnd w:id="17"/>
    <w:bookmarkStart w:name="z20" w:id="18"/>
    <w:p>
      <w:pPr>
        <w:spacing w:after="0"/>
        <w:ind w:left="0"/>
        <w:jc w:val="left"/>
      </w:pPr>
      <w:r>
        <w:rPr>
          <w:rFonts w:ascii="Times New Roman"/>
          <w:b/>
          <w:i w:val="false"/>
          <w:color w:val="000000"/>
        </w:rPr>
        <w:t xml:space="preserve"> 2-тарау. Әлеуметтік бейімсіздікке және әлеуметтік депривацияға әкеп соққан қатыгездікпен қараудың бар-жоғын бағалау</w:t>
      </w:r>
    </w:p>
    <w:bookmarkEnd w:id="18"/>
    <w:bookmarkStart w:name="z21" w:id="19"/>
    <w:p>
      <w:pPr>
        <w:spacing w:after="0"/>
        <w:ind w:left="0"/>
        <w:jc w:val="both"/>
      </w:pPr>
      <w:r>
        <w:rPr>
          <w:rFonts w:ascii="Times New Roman"/>
          <w:b w:val="false"/>
          <w:i w:val="false"/>
          <w:color w:val="000000"/>
          <w:sz w:val="28"/>
        </w:rPr>
        <w:t>
      3. Әлеуметтік бейімсіздікке және әлеуметтік депривацияға әкеп соққан қатыгез қарым-қатынасқа ұшырадым деп мәлімдеген адам сәйкестендіру жүргізуге уәкілетті адамның және қажет болған жағдайда аудармашының жынысын таңдайды.</w:t>
      </w:r>
    </w:p>
    <w:bookmarkEnd w:id="19"/>
    <w:bookmarkStart w:name="z22" w:id="20"/>
    <w:p>
      <w:pPr>
        <w:spacing w:after="0"/>
        <w:ind w:left="0"/>
        <w:jc w:val="both"/>
      </w:pPr>
      <w:r>
        <w:rPr>
          <w:rFonts w:ascii="Times New Roman"/>
          <w:b w:val="false"/>
          <w:i w:val="false"/>
          <w:color w:val="000000"/>
          <w:sz w:val="28"/>
        </w:rPr>
        <w:t>
      Кәмелетке толмаған адамды сәйкестендіру заңды өкілдерінің, ал олар болмаған кезде – жақын туыстарының және (немесе) қорғаншылық және қамқоршылық органдарының қатысуымен жүргізіледі.</w:t>
      </w:r>
    </w:p>
    <w:bookmarkEnd w:id="20"/>
    <w:bookmarkStart w:name="z23" w:id="21"/>
    <w:p>
      <w:pPr>
        <w:spacing w:after="0"/>
        <w:ind w:left="0"/>
        <w:jc w:val="both"/>
      </w:pPr>
      <w:r>
        <w:rPr>
          <w:rFonts w:ascii="Times New Roman"/>
          <w:b w:val="false"/>
          <w:i w:val="false"/>
          <w:color w:val="000000"/>
          <w:sz w:val="28"/>
        </w:rPr>
        <w:t>
      4. Тұрмыстық зорлық-зомбылық кезінде әлеуметтік бейімсіздікке және әлеуметтік депривацияға әкеп соққан қатыгездікпен қараудың бар-жоғын бағалау кезінде адамға қатысты жасалған әрекеттер мынадай блоктар бойынша топтастырылады:</w:t>
      </w:r>
    </w:p>
    <w:bookmarkEnd w:id="21"/>
    <w:bookmarkStart w:name="z24" w:id="22"/>
    <w:p>
      <w:pPr>
        <w:spacing w:after="0"/>
        <w:ind w:left="0"/>
        <w:jc w:val="both"/>
      </w:pPr>
      <w:r>
        <w:rPr>
          <w:rFonts w:ascii="Times New Roman"/>
          <w:b w:val="false"/>
          <w:i w:val="false"/>
          <w:color w:val="000000"/>
          <w:sz w:val="28"/>
        </w:rPr>
        <w:t>
      1-блок - күш көрсету зорлық-зомбылығы;</w:t>
      </w:r>
    </w:p>
    <w:bookmarkEnd w:id="22"/>
    <w:bookmarkStart w:name="z25" w:id="23"/>
    <w:p>
      <w:pPr>
        <w:spacing w:after="0"/>
        <w:ind w:left="0"/>
        <w:jc w:val="both"/>
      </w:pPr>
      <w:r>
        <w:rPr>
          <w:rFonts w:ascii="Times New Roman"/>
          <w:b w:val="false"/>
          <w:i w:val="false"/>
          <w:color w:val="000000"/>
          <w:sz w:val="28"/>
        </w:rPr>
        <w:t>
      2-блок - психологиялық зорлық-зомбылық;</w:t>
      </w:r>
    </w:p>
    <w:bookmarkEnd w:id="23"/>
    <w:bookmarkStart w:name="z26" w:id="24"/>
    <w:p>
      <w:pPr>
        <w:spacing w:after="0"/>
        <w:ind w:left="0"/>
        <w:jc w:val="both"/>
      </w:pPr>
      <w:r>
        <w:rPr>
          <w:rFonts w:ascii="Times New Roman"/>
          <w:b w:val="false"/>
          <w:i w:val="false"/>
          <w:color w:val="000000"/>
          <w:sz w:val="28"/>
        </w:rPr>
        <w:t>
      3-блок - экономикалық зорлық-зомбылық;</w:t>
      </w:r>
    </w:p>
    <w:bookmarkEnd w:id="24"/>
    <w:bookmarkStart w:name="z27" w:id="25"/>
    <w:p>
      <w:pPr>
        <w:spacing w:after="0"/>
        <w:ind w:left="0"/>
        <w:jc w:val="both"/>
      </w:pPr>
      <w:r>
        <w:rPr>
          <w:rFonts w:ascii="Times New Roman"/>
          <w:b w:val="false"/>
          <w:i w:val="false"/>
          <w:color w:val="000000"/>
          <w:sz w:val="28"/>
        </w:rPr>
        <w:t>
      4-блок - сексуалдық зорлық-зомбылық.</w:t>
      </w:r>
    </w:p>
    <w:bookmarkEnd w:id="25"/>
    <w:bookmarkStart w:name="z28" w:id="26"/>
    <w:p>
      <w:pPr>
        <w:spacing w:after="0"/>
        <w:ind w:left="0"/>
        <w:jc w:val="both"/>
      </w:pPr>
      <w:r>
        <w:rPr>
          <w:rFonts w:ascii="Times New Roman"/>
          <w:b w:val="false"/>
          <w:i w:val="false"/>
          <w:color w:val="000000"/>
          <w:sz w:val="28"/>
        </w:rPr>
        <w:t xml:space="preserve">
      5. Қатыгездікпен қараудың бар-жоғына бағалау жүргізу кезінде әрекеттердің әрбір блогы бойынша осы Критерийлерге </w:t>
      </w:r>
      <w:r>
        <w:rPr>
          <w:rFonts w:ascii="Times New Roman"/>
          <w:b w:val="false"/>
          <w:i w:val="false"/>
          <w:color w:val="000000"/>
          <w:sz w:val="28"/>
        </w:rPr>
        <w:t>1-қосымшаға</w:t>
      </w:r>
      <w:r>
        <w:rPr>
          <w:rFonts w:ascii="Times New Roman"/>
          <w:b w:val="false"/>
          <w:i w:val="false"/>
          <w:color w:val="000000"/>
          <w:sz w:val="28"/>
        </w:rPr>
        <w:t xml:space="preserve"> сәйкес баллдар беріледі, олардың қосындысы бойынша адам зардап шеккендер қатарына жататыны айқындалады.</w:t>
      </w:r>
    </w:p>
    <w:bookmarkEnd w:id="26"/>
    <w:bookmarkStart w:name="z29" w:id="27"/>
    <w:p>
      <w:pPr>
        <w:spacing w:after="0"/>
        <w:ind w:left="0"/>
        <w:jc w:val="both"/>
      </w:pPr>
      <w:r>
        <w:rPr>
          <w:rFonts w:ascii="Times New Roman"/>
          <w:b w:val="false"/>
          <w:i w:val="false"/>
          <w:color w:val="000000"/>
          <w:sz w:val="28"/>
        </w:rPr>
        <w:t>
      6. Егер блоктардың бірі бойынша баллдардың қосындысы 5 және одан жоғары баллды құраса, адам тұрмыстық зорлық-зомбылықпен байланысты әрекеттердің нәтижесінде зардап шеккен деп танылады.</w:t>
      </w:r>
    </w:p>
    <w:bookmarkEnd w:id="27"/>
    <w:bookmarkStart w:name="z30" w:id="28"/>
    <w:p>
      <w:pPr>
        <w:spacing w:after="0"/>
        <w:ind w:left="0"/>
        <w:jc w:val="both"/>
      </w:pPr>
      <w:r>
        <w:rPr>
          <w:rFonts w:ascii="Times New Roman"/>
          <w:b w:val="false"/>
          <w:i w:val="false"/>
          <w:color w:val="000000"/>
          <w:sz w:val="28"/>
        </w:rPr>
        <w:t>
      7. Адамды, оның ішінде кәмелетке толмағандарды саудаға салу, оларды пайдаланудың өзге де түрлері, сондай-ақ адамдарды ұрлау кезінде әлеуметтік бейімсіздікке және әлеуметтік депривацияға әкеп соққан қатыгездікпен қараудың бар-жоғын бағалау кезінде адамға қатысты жасалған әрекеттер мынадай блоктар бойынша топтастырылады:</w:t>
      </w:r>
    </w:p>
    <w:bookmarkEnd w:id="28"/>
    <w:bookmarkStart w:name="z31" w:id="29"/>
    <w:p>
      <w:pPr>
        <w:spacing w:after="0"/>
        <w:ind w:left="0"/>
        <w:jc w:val="both"/>
      </w:pPr>
      <w:r>
        <w:rPr>
          <w:rFonts w:ascii="Times New Roman"/>
          <w:b w:val="false"/>
          <w:i w:val="false"/>
          <w:color w:val="000000"/>
          <w:sz w:val="28"/>
        </w:rPr>
        <w:t>
      1-блок - адамды, оның ішінде кәмелетке толмағандарды саудаға салудың, оларды пайдаланудың өзге де түрлерінің, сондай-ақ адам ұрлаудың мақсаты;</w:t>
      </w:r>
    </w:p>
    <w:bookmarkEnd w:id="29"/>
    <w:bookmarkStart w:name="z32" w:id="30"/>
    <w:p>
      <w:pPr>
        <w:spacing w:after="0"/>
        <w:ind w:left="0"/>
        <w:jc w:val="both"/>
      </w:pPr>
      <w:r>
        <w:rPr>
          <w:rFonts w:ascii="Times New Roman"/>
          <w:b w:val="false"/>
          <w:i w:val="false"/>
          <w:color w:val="000000"/>
          <w:sz w:val="28"/>
        </w:rPr>
        <w:t>
      2-блок - адамға қатысты жасалған әрекеттер;</w:t>
      </w:r>
    </w:p>
    <w:bookmarkEnd w:id="30"/>
    <w:bookmarkStart w:name="z33" w:id="31"/>
    <w:p>
      <w:pPr>
        <w:spacing w:after="0"/>
        <w:ind w:left="0"/>
        <w:jc w:val="both"/>
      </w:pPr>
      <w:r>
        <w:rPr>
          <w:rFonts w:ascii="Times New Roman"/>
          <w:b w:val="false"/>
          <w:i w:val="false"/>
          <w:color w:val="000000"/>
          <w:sz w:val="28"/>
        </w:rPr>
        <w:t>
      3-блок - адамға қатысты пайдаланылған құралдар;</w:t>
      </w:r>
    </w:p>
    <w:bookmarkEnd w:id="31"/>
    <w:bookmarkStart w:name="z34" w:id="32"/>
    <w:p>
      <w:pPr>
        <w:spacing w:after="0"/>
        <w:ind w:left="0"/>
        <w:jc w:val="both"/>
      </w:pPr>
      <w:r>
        <w:rPr>
          <w:rFonts w:ascii="Times New Roman"/>
          <w:b w:val="false"/>
          <w:i w:val="false"/>
          <w:color w:val="000000"/>
          <w:sz w:val="28"/>
        </w:rPr>
        <w:t>
      4-блок - адамға келтірілген зиян.</w:t>
      </w:r>
    </w:p>
    <w:bookmarkEnd w:id="32"/>
    <w:bookmarkStart w:name="z35" w:id="33"/>
    <w:p>
      <w:pPr>
        <w:spacing w:after="0"/>
        <w:ind w:left="0"/>
        <w:jc w:val="both"/>
      </w:pPr>
      <w:r>
        <w:rPr>
          <w:rFonts w:ascii="Times New Roman"/>
          <w:b w:val="false"/>
          <w:i w:val="false"/>
          <w:color w:val="000000"/>
          <w:sz w:val="28"/>
        </w:rPr>
        <w:t xml:space="preserve">
      8. Қатыгездікпен қараудың бар-жоғына бағалау жүргізу кезінде әрекеттердің әрбір блогы бойынша осы Критерийлерге </w:t>
      </w:r>
      <w:r>
        <w:rPr>
          <w:rFonts w:ascii="Times New Roman"/>
          <w:b w:val="false"/>
          <w:i w:val="false"/>
          <w:color w:val="000000"/>
          <w:sz w:val="28"/>
        </w:rPr>
        <w:t>2-қосымшаға</w:t>
      </w:r>
      <w:r>
        <w:rPr>
          <w:rFonts w:ascii="Times New Roman"/>
          <w:b w:val="false"/>
          <w:i w:val="false"/>
          <w:color w:val="000000"/>
          <w:sz w:val="28"/>
        </w:rPr>
        <w:t xml:space="preserve"> сәйкес баллдар беріледі, олардың қосындысы бойынша адам қатыгез қараудан зардап шеккендер қатарына жататыны айқындалады.</w:t>
      </w:r>
    </w:p>
    <w:bookmarkEnd w:id="33"/>
    <w:bookmarkStart w:name="z36" w:id="34"/>
    <w:p>
      <w:pPr>
        <w:spacing w:after="0"/>
        <w:ind w:left="0"/>
        <w:jc w:val="both"/>
      </w:pPr>
      <w:r>
        <w:rPr>
          <w:rFonts w:ascii="Times New Roman"/>
          <w:b w:val="false"/>
          <w:i w:val="false"/>
          <w:color w:val="000000"/>
          <w:sz w:val="28"/>
        </w:rPr>
        <w:t xml:space="preserve">
      9. Егер әрбір блок бойынша баллдардың қосындысы 5 және одан жоғары баллды құраса, жалпы нәтижесі 20 және одан жоғары балл болса, адам адамды саудаға салумен, оларды пайдаланудың өзге де түрлерімен, сондай-ақ адамды ұрлаумен байланысты әрекеттердің нәтижесінде зардап шеккен деп танылады. </w:t>
      </w:r>
    </w:p>
    <w:bookmarkEnd w:id="34"/>
    <w:bookmarkStart w:name="z37" w:id="35"/>
    <w:p>
      <w:pPr>
        <w:spacing w:after="0"/>
        <w:ind w:left="0"/>
        <w:jc w:val="both"/>
      </w:pPr>
      <w:r>
        <w:rPr>
          <w:rFonts w:ascii="Times New Roman"/>
          <w:b w:val="false"/>
          <w:i w:val="false"/>
          <w:color w:val="000000"/>
          <w:sz w:val="28"/>
        </w:rPr>
        <w:t xml:space="preserve">
      Егер әрбір блок бойынша баллдардың қосындысы 5 және одан жоғары баллды құраса, 3-блокты қоспағанда (адамға қатысты пайдаланылған құралдар), жалпы нәтижесі 15 және одан жоғары балл болса, кәмелетке толмаған адам кәмелетке толмағандарды саудаға салумен, оларды пайдаланудың өзге де түрлерімен, сондай-ақ ұрлаумен байланысты әрекеттердің нәтижесінде зардап шеккен деп танылады. </w:t>
      </w:r>
    </w:p>
    <w:bookmarkEnd w:id="35"/>
    <w:bookmarkStart w:name="z38" w:id="36"/>
    <w:p>
      <w:pPr>
        <w:spacing w:after="0"/>
        <w:ind w:left="0"/>
        <w:jc w:val="both"/>
      </w:pPr>
      <w:r>
        <w:rPr>
          <w:rFonts w:ascii="Times New Roman"/>
          <w:b w:val="false"/>
          <w:i w:val="false"/>
          <w:color w:val="000000"/>
          <w:sz w:val="28"/>
        </w:rPr>
        <w:t xml:space="preserve">
      10. Егер адамды, оның ішінде кәмелетке толмағандарды саудаға салу, оларды пайдаланудың өзге де түрлері, сондай-ақ адамдарды ұрлау фактісі бойынша сотқа дейінгі тергеп-тексеру басталған және адам жәбірленуші болып танылған жағдайда, оны осы Критерийлерге </w:t>
      </w:r>
      <w:r>
        <w:rPr>
          <w:rFonts w:ascii="Times New Roman"/>
          <w:b w:val="false"/>
          <w:i w:val="false"/>
          <w:color w:val="000000"/>
          <w:sz w:val="28"/>
        </w:rPr>
        <w:t>2-қосымшаға</w:t>
      </w:r>
      <w:r>
        <w:rPr>
          <w:rFonts w:ascii="Times New Roman"/>
          <w:b w:val="false"/>
          <w:i w:val="false"/>
          <w:color w:val="000000"/>
          <w:sz w:val="28"/>
        </w:rPr>
        <w:t xml:space="preserve"> сәйкес сәйкестендіру талап етілмейді.</w:t>
      </w:r>
    </w:p>
    <w:bookmarkEnd w:id="36"/>
    <w:bookmarkStart w:name="z39" w:id="37"/>
    <w:p>
      <w:pPr>
        <w:spacing w:after="0"/>
        <w:ind w:left="0"/>
        <w:jc w:val="both"/>
      </w:pPr>
      <w:r>
        <w:rPr>
          <w:rFonts w:ascii="Times New Roman"/>
          <w:b w:val="false"/>
          <w:i w:val="false"/>
          <w:color w:val="000000"/>
          <w:sz w:val="28"/>
        </w:rPr>
        <w:t xml:space="preserve">
      11. Қатыгездікпен қараудың бар-жоғын бағалауды жүргізудің қорытындысы бойынша осы Критерийлерге </w:t>
      </w:r>
      <w:r>
        <w:rPr>
          <w:rFonts w:ascii="Times New Roman"/>
          <w:b w:val="false"/>
          <w:i w:val="false"/>
          <w:color w:val="000000"/>
          <w:sz w:val="28"/>
        </w:rPr>
        <w:t>3-қосымшаға</w:t>
      </w:r>
      <w:r>
        <w:rPr>
          <w:rFonts w:ascii="Times New Roman"/>
          <w:b w:val="false"/>
          <w:i w:val="false"/>
          <w:color w:val="000000"/>
          <w:sz w:val="28"/>
        </w:rPr>
        <w:t xml:space="preserve"> сәйкес есеп жасалады.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бейімсіздікке және</w:t>
            </w:r>
            <w:r>
              <w:br/>
            </w:r>
            <w:r>
              <w:rPr>
                <w:rFonts w:ascii="Times New Roman"/>
                <w:b w:val="false"/>
                <w:i w:val="false"/>
                <w:color w:val="000000"/>
                <w:sz w:val="20"/>
              </w:rPr>
              <w:t>әлеуметтік депривацияға әкеп</w:t>
            </w:r>
            <w:r>
              <w:br/>
            </w:r>
            <w:r>
              <w:rPr>
                <w:rFonts w:ascii="Times New Roman"/>
                <w:b w:val="false"/>
                <w:i w:val="false"/>
                <w:color w:val="000000"/>
                <w:sz w:val="20"/>
              </w:rPr>
              <w:t>соққан</w:t>
            </w:r>
            <w:r>
              <w:br/>
            </w:r>
            <w:r>
              <w:rPr>
                <w:rFonts w:ascii="Times New Roman"/>
                <w:b w:val="false"/>
                <w:i w:val="false"/>
                <w:color w:val="000000"/>
                <w:sz w:val="20"/>
              </w:rPr>
              <w:t>қатыгездікпен қараудың бар-</w:t>
            </w:r>
            <w:r>
              <w:br/>
            </w:r>
            <w:r>
              <w:rPr>
                <w:rFonts w:ascii="Times New Roman"/>
                <w:b w:val="false"/>
                <w:i w:val="false"/>
                <w:color w:val="000000"/>
                <w:sz w:val="20"/>
              </w:rPr>
              <w:t>жоғын</w:t>
            </w:r>
            <w:r>
              <w:br/>
            </w:r>
            <w:r>
              <w:rPr>
                <w:rFonts w:ascii="Times New Roman"/>
                <w:b w:val="false"/>
                <w:i w:val="false"/>
                <w:color w:val="000000"/>
                <w:sz w:val="20"/>
              </w:rPr>
              <w:t>бағалау критерийлеріне</w:t>
            </w:r>
            <w:r>
              <w:br/>
            </w:r>
            <w:r>
              <w:rPr>
                <w:rFonts w:ascii="Times New Roman"/>
                <w:b w:val="false"/>
                <w:i w:val="false"/>
                <w:color w:val="000000"/>
                <w:sz w:val="20"/>
              </w:rPr>
              <w:t>1-қосымша</w:t>
            </w:r>
          </w:p>
        </w:tc>
      </w:tr>
    </w:tbl>
    <w:bookmarkStart w:name="z41" w:id="38"/>
    <w:p>
      <w:pPr>
        <w:spacing w:after="0"/>
        <w:ind w:left="0"/>
        <w:jc w:val="left"/>
      </w:pPr>
      <w:r>
        <w:rPr>
          <w:rFonts w:ascii="Times New Roman"/>
          <w:b/>
          <w:i w:val="false"/>
          <w:color w:val="000000"/>
        </w:rPr>
        <w:t xml:space="preserve"> Тұрмыстық зорлық-зомбылық кезінде әлеуметтік бейімсіздікке және әлеуметтік депривацияға әкеп соққан қатыгездікпен қараудың бар-жоғын бағалау кезінде баллдар беру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 кезінде қатыгездікпен қараудың бар-жоғын бағалауға арналған критерийлердің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 кезінде қатыгездікпен қараудың бар-жоғын бағалауға арналған шекті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зорлық-зомбылығы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ауруына ұшырататын ұрып-соғу немесе өзге де күш қолдану әрекеттерiн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бұзушымен отбасы-тұрмыстық қарым-қатынастағы азаматтарға сыйламаушылық көрсетіліп, былапыт сөйлеу, қорлап тиісу, кемсіту, үй заттарына зақым келтіру және жеке тұрғын үй немесе пәтер шегінде жасалған олардың тыныштығын бұзатын басқа да 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ұрып-соғу немесе өзге күш қолдану әрекеттерi жолымен тән зардабын келтіру немесе психикалық зардап шегу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емес және зардаптарға әкеп соқпаған, бiрақ денсаулықты ұзақ уақытқа бұзылуға әкеп соққан денсаулыққа қасақана орташа ауырлықтағы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немесе көруден, тiлден, естуден қандай да болсын органнан айрылуға немесе органның қызметiн жоғалтуға немесе бет-әлпетiнiң қалпына келтiргiсiз бұзылуына әкеп соққан денсаулыққа қасақана ауыр зиян келтiру, сондай-ақ өмiрге қауiптi немесе еңбек қабiлетiнiң кемiнде үштен бiрiн тұрақты түрде жоғалтуға ұштасқан немесе кiнәлiге мәлiм кәсiби еңбек қабiлетiн немесе түсiк тастауға, психикасын бұзуға, есiрткiмен немесе уытты умен ауыруға душар еткен денсаулықтың бұзылуын тудырған денсаулыққа өзге зиян келтiрген қасақана ауыр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өзiн-өзi өлтiруге жеткiзу немесе жәбiрленушiнi қорқыту, оған қатыгездiкпен қарау немесе оның адамдық қасиетiн ұдайы қорлау жолымен өзiн-өзi өлтiруге баруға дейiн жеткiзу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өзiн-өзi өлтiруге жеткiзу немесе жәбiрленушiнi қорқыту, оған қатыгездiкпен қарау немесе оның адамдық қасиетiн ұдайы қорлау жолымен өзiн-өзi өлтiруге баруға дейiн жеткiзу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Өлтiремiн деп немесе денсаулыққа ауыр зиян келтiремiн деп, сол сияқты адамның жеке басына өзге ауыр күш көрсетемін не мүлiктi өртеп құртамын деп, жарылыс жасап немесе өзге жалпы қауiптi тәсiлмен қорқыту, бұл қорқытудың iске асатындығына қауiптенудiң жеткiлiктi негiздерi бар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Жалғасып келе жатқан қудалау, мәжбүрлі көші-қон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меншікке құқық белгілейтін, әрекеттер жасауға құқық беретін құжаттардан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ақшалай қаражаттан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үйінен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тамақтан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киімнен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Зорлау, яғни құрбанға немесе басқа адамдарға күш қолданып немесе оны қолданбақшы болып қорқытып не құрбандар дәрменсіз күйін пайдаланып жыныстық қатынас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Көрінеу он төрт жасқа толмаған адамға қатысты күш қолданусыз азғындық іс-әрекеттерді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жыныстық қатынасқа түсуге, еркек пен еркектің, әйел мен әйелдің жыныстық қатынас жасауына немесе сексуалдық сипаттағы өзге де әрекеттер жасауға мәжбүр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Жалаңаштануға мәжбүрлеу, денені сипап қарау, әдепсіз немесе қорлайтын қарым-қатынас, сондай-ақ жыныс мүшелеріне соққы беру және оларға заттармен әсер ету, жыныстық қол сұғушылық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бейімсіздікке және</w:t>
            </w:r>
            <w:r>
              <w:br/>
            </w:r>
            <w:r>
              <w:rPr>
                <w:rFonts w:ascii="Times New Roman"/>
                <w:b w:val="false"/>
                <w:i w:val="false"/>
                <w:color w:val="000000"/>
                <w:sz w:val="20"/>
              </w:rPr>
              <w:t>әлеуметтік депривацияға әкеп</w:t>
            </w:r>
            <w:r>
              <w:br/>
            </w:r>
            <w:r>
              <w:rPr>
                <w:rFonts w:ascii="Times New Roman"/>
                <w:b w:val="false"/>
                <w:i w:val="false"/>
                <w:color w:val="000000"/>
                <w:sz w:val="20"/>
              </w:rPr>
              <w:t>соққан</w:t>
            </w:r>
            <w:r>
              <w:br/>
            </w:r>
            <w:r>
              <w:rPr>
                <w:rFonts w:ascii="Times New Roman"/>
                <w:b w:val="false"/>
                <w:i w:val="false"/>
                <w:color w:val="000000"/>
                <w:sz w:val="20"/>
              </w:rPr>
              <w:t>қатыгездікпен қараудың бар-</w:t>
            </w:r>
            <w:r>
              <w:br/>
            </w:r>
            <w:r>
              <w:rPr>
                <w:rFonts w:ascii="Times New Roman"/>
                <w:b w:val="false"/>
                <w:i w:val="false"/>
                <w:color w:val="000000"/>
                <w:sz w:val="20"/>
              </w:rPr>
              <w:t>жоғын</w:t>
            </w:r>
            <w:r>
              <w:br/>
            </w:r>
            <w:r>
              <w:rPr>
                <w:rFonts w:ascii="Times New Roman"/>
                <w:b w:val="false"/>
                <w:i w:val="false"/>
                <w:color w:val="000000"/>
                <w:sz w:val="20"/>
              </w:rPr>
              <w:t>бағалау критерийлеріне</w:t>
            </w:r>
            <w:r>
              <w:br/>
            </w:r>
            <w:r>
              <w:rPr>
                <w:rFonts w:ascii="Times New Roman"/>
                <w:b w:val="false"/>
                <w:i w:val="false"/>
                <w:color w:val="000000"/>
                <w:sz w:val="20"/>
              </w:rPr>
              <w:t>2-қосымша</w:t>
            </w:r>
          </w:p>
        </w:tc>
      </w:tr>
    </w:tbl>
    <w:bookmarkStart w:name="z43" w:id="39"/>
    <w:p>
      <w:pPr>
        <w:spacing w:after="0"/>
        <w:ind w:left="0"/>
        <w:jc w:val="left"/>
      </w:pPr>
      <w:r>
        <w:rPr>
          <w:rFonts w:ascii="Times New Roman"/>
          <w:b/>
          <w:i w:val="false"/>
          <w:color w:val="000000"/>
        </w:rPr>
        <w:t xml:space="preserve"> Адамды, оның ішінде кәмелетке толмағандарды саудаға салу, оларды пайдаланудың өзге де түрлері, сондай-ақ адамдарды ұрлау кезінде әлеуметтік бейімсіздікке және әлеуметтік депривацияға әкеп соққан қатыгездікпен қараудың бар-жоғын бағалау кезінде баллдар беру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оның ішінде кәмелетке толмағандарды саудаға салу, оларды пайдаланудың өзге де түрлері, сондай-ақ адамдарды ұрлау кезінде қатыгездікпен қараудың бар-жоғын бағалауға арналған критерийлердің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оның ішінде кәмелетке толмағандарды саудаға салу, оларды пайдаланудың өзге де түрлері, сондай-ақ адамдарды ұрлау кезінде қатыгездікпен қараудың бар-жоғын бағалауға арналған шекті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оның ішінде кәмелетке толмағандарды саудаға салудың, оларды пайдаланудың өзге де түрлерінің, сондай-ақ адамдарды ұрлаудың мақсаты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Сексуалдық пайдалану мақсатында адамды саудаға салу/сексуалдық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еңбек мақсатында адамды саудаға салу / мәжбүрлі еңбек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Баланы/қызды заңсыз асырап алу мақсатында кәмелетке толмаған балаларды саудаға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Қайыршылықпен айналысуға мәжбүрлеу мақсатында адамды саудаға салу/қайыршылықпен айналысуға мәжбүрлеу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ағзаларын және тіндерін заңсыз алу мақсатында адамды саудаға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қатысты жасалған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өзге мәмілелер (сыйға тарту, айырбастау, жалға беру, адамды мәміле бойынша міндеттеменің орындалуын қамтамасыз ету ретінде қалдыру, мүліктік емес сипаттағы қандай да бір пайда алу мақсатында адамды беру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көзделген жағдайларды қоспағанда, кінәлінің мәжбүрлі еңбекті, яғни адам оны орындау үшін өз қызметтерін ерікті түрде ұсынбаған, осы адамнан күш қолдану немесе күш қолданамын деп қорқыту арқылы талап етілетін кез келген жұмысты немесе қызметті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Кінәлінің алынған табыстарды иемденіп алу мақсатында басқа адамның жезөкшелікпен айналысуын немесе ол көрсететін өзге де қызметтерді пайдалануы, сол сияқты кінәлінің материалдық пайда алу мақсатын көздемей, адамды сексуалдық сипаттағы қызметтер көрсетуге мәжбүрлеуі;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қайыршылықпен айналысуға, яғни басқа адамдардан ақша және (немесе) өзге мүлікті сұрауға байланысты қоғамға жат әрекет жасауға мәжбүрлеу;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және (немесе) басқа адам үшін жұмыстарды және (немесе) көрсетілетін қызметтерді орындаудан өзіне байланысты емес себептер бойынша бас тарта алмайтын адамға қатысты меншік иесі өкілеттіктерін кінәлінің жүзеге асыруына байланысты өзге іс-әрекеттер.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Азғырып-көндіру – зардап шегушіні қандай да бір жұмыстарды немесе қандай да бір қызметті, соның ішінде, егер оны пайдалану мақсатымен байланысты болса, құқыққа қайшы қызметті атқаруға келісуіне қол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 – адамды пайдалану мақсатында бір жерден екінші жерге, соның ішінде бір елді мекеннің ішінде оның орнын ауыстыруға байланысты қасақана жасалатын іс-әрекет.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 зардап шегушіні пайдаланатын адамға тікелей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Жасыру – зардап шегушіні құқық қорғау органдарынан, туыстары мен басқа адамдардан жасыру (мысалы, арнайы үй-жайларға жасыру, қандай аумаққа болса да шығуына мүмкіндік бермеу, жәбірленушінің жеке өзіне немесе психикалық белсенділігінің төмендеуіне дәрі-дәрмек арқылы ықпал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 адамды пайдалану немесе одан әрі беру үшін оны тікелей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мақсатында ұрлау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мақсатында бас бостандығынан заңсыз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қатысты пайдаланылған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мен денсаулыққа қауіпті күш қолдану немесе оны қолданамын деп қорқыту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немесе қару ретінде пайдаланылатын заттарды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Алдау немесе сенімге қиянат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қызметтік жағдайын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немесе өзге де тәуелділікті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Психикасының бұзылуын немесе дәрменсiз күйін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құжаттарды алып қою, жасыру не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келтірілген зиян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ауруына ұшырататын, бiрақ зардаптарға әкеп соқпаған ұрып-соғу немесе өзге де күш қолдану әрекеттерiн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ұрып-соғу немесе өзге күш қолдану әрекеттерi жолымен тән зардабын келтіру немесе психикалық зардап шегу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емес, денсаулықтың ұзақ уақытқа бұзылуына әкеп соққан денсаулыққа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көруден, тiлден, естуден қандай да болсын органнан айырылуға немесе органның қызметiн жоғалтуға немесе бет-әлпетiнiң қалпына келтiргiсiз бұзылуына әкеп соққан денсаулыққа зиян келтiру, сондай-ақ денсаулықтың бұзылуын тудырған не түсiк тастауға, психикасын бұзуға, есiрткiмен немесе уытты умен ауыруға душар еткен денсаулыққа өзге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бейімсіздікке және</w:t>
            </w:r>
            <w:r>
              <w:br/>
            </w:r>
            <w:r>
              <w:rPr>
                <w:rFonts w:ascii="Times New Roman"/>
                <w:b w:val="false"/>
                <w:i w:val="false"/>
                <w:color w:val="000000"/>
                <w:sz w:val="20"/>
              </w:rPr>
              <w:t>әлеуметтік депривацияға әкеп</w:t>
            </w:r>
            <w:r>
              <w:br/>
            </w:r>
            <w:r>
              <w:rPr>
                <w:rFonts w:ascii="Times New Roman"/>
                <w:b w:val="false"/>
                <w:i w:val="false"/>
                <w:color w:val="000000"/>
                <w:sz w:val="20"/>
              </w:rPr>
              <w:t>соққан</w:t>
            </w:r>
            <w:r>
              <w:br/>
            </w:r>
            <w:r>
              <w:rPr>
                <w:rFonts w:ascii="Times New Roman"/>
                <w:b w:val="false"/>
                <w:i w:val="false"/>
                <w:color w:val="000000"/>
                <w:sz w:val="20"/>
              </w:rPr>
              <w:t>қатыгездікпен қараудың бар-</w:t>
            </w:r>
            <w:r>
              <w:br/>
            </w:r>
            <w:r>
              <w:rPr>
                <w:rFonts w:ascii="Times New Roman"/>
                <w:b w:val="false"/>
                <w:i w:val="false"/>
                <w:color w:val="000000"/>
                <w:sz w:val="20"/>
              </w:rPr>
              <w:t>жоғын</w:t>
            </w:r>
            <w:r>
              <w:br/>
            </w:r>
            <w:r>
              <w:rPr>
                <w:rFonts w:ascii="Times New Roman"/>
                <w:b w:val="false"/>
                <w:i w:val="false"/>
                <w:color w:val="000000"/>
                <w:sz w:val="20"/>
              </w:rPr>
              <w:t>бағалау критерийлеріне</w:t>
            </w:r>
            <w:r>
              <w:br/>
            </w:r>
            <w:r>
              <w:rPr>
                <w:rFonts w:ascii="Times New Roman"/>
                <w:b w:val="false"/>
                <w:i w:val="false"/>
                <w:color w:val="000000"/>
                <w:sz w:val="20"/>
              </w:rPr>
              <w:t>3-қосымша</w:t>
            </w:r>
          </w:p>
        </w:tc>
      </w:tr>
    </w:tbl>
    <w:bookmarkStart w:name="z45" w:id="40"/>
    <w:p>
      <w:pPr>
        <w:spacing w:after="0"/>
        <w:ind w:left="0"/>
        <w:jc w:val="left"/>
      </w:pPr>
      <w:r>
        <w:rPr>
          <w:rFonts w:ascii="Times New Roman"/>
          <w:b/>
          <w:i w:val="false"/>
          <w:color w:val="000000"/>
        </w:rPr>
        <w:t xml:space="preserve"> Әлеуметтік бейімсіздікке және әлеуметтік депривацияға әкеп соққан қатыгездікпен қараудың бар-жоғын бағалау туралы есеп </w:t>
      </w:r>
    </w:p>
    <w:bookmarkEnd w:id="40"/>
    <w:p>
      <w:pPr>
        <w:spacing w:after="0"/>
        <w:ind w:left="0"/>
        <w:jc w:val="both"/>
      </w:pPr>
      <w:r>
        <w:rPr>
          <w:rFonts w:ascii="Times New Roman"/>
          <w:b w:val="false"/>
          <w:i w:val="false"/>
          <w:color w:val="000000"/>
          <w:sz w:val="28"/>
        </w:rPr>
        <w:t>
      1. Тегі __________________________</w:t>
      </w:r>
    </w:p>
    <w:p>
      <w:pPr>
        <w:spacing w:after="0"/>
        <w:ind w:left="0"/>
        <w:jc w:val="both"/>
      </w:pPr>
      <w:r>
        <w:rPr>
          <w:rFonts w:ascii="Times New Roman"/>
          <w:b w:val="false"/>
          <w:i w:val="false"/>
          <w:color w:val="000000"/>
          <w:sz w:val="28"/>
        </w:rPr>
        <w:t>
      2. Аты ______________________________</w:t>
      </w:r>
    </w:p>
    <w:p>
      <w:pPr>
        <w:spacing w:after="0"/>
        <w:ind w:left="0"/>
        <w:jc w:val="both"/>
      </w:pPr>
      <w:r>
        <w:rPr>
          <w:rFonts w:ascii="Times New Roman"/>
          <w:b w:val="false"/>
          <w:i w:val="false"/>
          <w:color w:val="000000"/>
          <w:sz w:val="28"/>
        </w:rPr>
        <w:t>
      3. Әкесінің аты (бар болса)__________________________</w:t>
      </w:r>
    </w:p>
    <w:p>
      <w:pPr>
        <w:spacing w:after="0"/>
        <w:ind w:left="0"/>
        <w:jc w:val="both"/>
      </w:pPr>
      <w:r>
        <w:rPr>
          <w:rFonts w:ascii="Times New Roman"/>
          <w:b w:val="false"/>
          <w:i w:val="false"/>
          <w:color w:val="000000"/>
          <w:sz w:val="28"/>
        </w:rPr>
        <w:t>
      4. Күні және уақыты _______________________</w:t>
      </w:r>
    </w:p>
    <w:p>
      <w:pPr>
        <w:spacing w:after="0"/>
        <w:ind w:left="0"/>
        <w:jc w:val="both"/>
      </w:pPr>
      <w:r>
        <w:rPr>
          <w:rFonts w:ascii="Times New Roman"/>
          <w:b w:val="false"/>
          <w:i w:val="false"/>
          <w:color w:val="000000"/>
          <w:sz w:val="28"/>
        </w:rPr>
        <w:t>
      5. Жүргізілген орны (мекеменің атауы және мекенжайы)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6. Мән-жайлар (сәйкестендіру уақытында болған, мысалы ұйымдар қызметкерлерінің</w:t>
      </w:r>
    </w:p>
    <w:p>
      <w:pPr>
        <w:spacing w:after="0"/>
        <w:ind w:left="0"/>
        <w:jc w:val="both"/>
      </w:pPr>
      <w:r>
        <w:rPr>
          <w:rFonts w:ascii="Times New Roman"/>
          <w:b w:val="false"/>
          <w:i w:val="false"/>
          <w:color w:val="000000"/>
          <w:sz w:val="28"/>
        </w:rPr>
        <w:t>
      болуы, алып жүрушілер) және фактіге қатысты</w:t>
      </w:r>
    </w:p>
    <w:p>
      <w:pPr>
        <w:spacing w:after="0"/>
        <w:ind w:left="0"/>
        <w:jc w:val="both"/>
      </w:pPr>
      <w:r>
        <w:rPr>
          <w:rFonts w:ascii="Times New Roman"/>
          <w:b w:val="false"/>
          <w:i w:val="false"/>
          <w:color w:val="000000"/>
          <w:sz w:val="28"/>
        </w:rPr>
        <w:t>
      ақпарат____________________________________________________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7. Оның сауалнамасы негізінде зардап шегушіге не болғаны туралы</w:t>
      </w:r>
    </w:p>
    <w:p>
      <w:pPr>
        <w:spacing w:after="0"/>
        <w:ind w:left="0"/>
        <w:jc w:val="both"/>
      </w:pPr>
      <w:r>
        <w:rPr>
          <w:rFonts w:ascii="Times New Roman"/>
          <w:b w:val="false"/>
          <w:i w:val="false"/>
          <w:color w:val="000000"/>
          <w:sz w:val="28"/>
        </w:rPr>
        <w:t>
      ақпарат (болжалды қатыгездікпен қарау әдістерін, болжалды</w:t>
      </w:r>
    </w:p>
    <w:p>
      <w:pPr>
        <w:spacing w:after="0"/>
        <w:ind w:left="0"/>
        <w:jc w:val="both"/>
      </w:pPr>
      <w:r>
        <w:rPr>
          <w:rFonts w:ascii="Times New Roman"/>
          <w:b w:val="false"/>
          <w:i w:val="false"/>
          <w:color w:val="000000"/>
          <w:sz w:val="28"/>
        </w:rPr>
        <w:t>
      қатыгездікпен қарауды қолдану уақытын және физикалық немесе</w:t>
      </w:r>
    </w:p>
    <w:p>
      <w:pPr>
        <w:spacing w:after="0"/>
        <w:ind w:left="0"/>
        <w:jc w:val="both"/>
      </w:pPr>
      <w:r>
        <w:rPr>
          <w:rFonts w:ascii="Times New Roman"/>
          <w:b w:val="false"/>
          <w:i w:val="false"/>
          <w:color w:val="000000"/>
          <w:sz w:val="28"/>
        </w:rPr>
        <w:t>
      психологиялық жай-күйіне келіп түскен шағымдарды</w:t>
      </w:r>
    </w:p>
    <w:p>
      <w:pPr>
        <w:spacing w:after="0"/>
        <w:ind w:left="0"/>
        <w:jc w:val="both"/>
      </w:pPr>
      <w:r>
        <w:rPr>
          <w:rFonts w:ascii="Times New Roman"/>
          <w:b w:val="false"/>
          <w:i w:val="false"/>
          <w:color w:val="000000"/>
          <w:sz w:val="28"/>
        </w:rPr>
        <w:t>
      қоса алғанда)____________________________________________________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8. Адамды сәйкестендіруге уәкілеттінің тегі, аты, әкесінің аты (бар болса),</w:t>
      </w:r>
    </w:p>
    <w:p>
      <w:pPr>
        <w:spacing w:after="0"/>
        <w:ind w:left="0"/>
        <w:jc w:val="both"/>
      </w:pPr>
      <w:r>
        <w:rPr>
          <w:rFonts w:ascii="Times New Roman"/>
          <w:b w:val="false"/>
          <w:i w:val="false"/>
          <w:color w:val="000000"/>
          <w:sz w:val="28"/>
        </w:rPr>
        <w:t>
      қолы 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Есеп құпия сипатта болады. </w:t>
      </w:r>
    </w:p>
    <w:p>
      <w:pPr>
        <w:spacing w:after="0"/>
        <w:ind w:left="0"/>
        <w:jc w:val="both"/>
      </w:pPr>
      <w:r>
        <w:rPr>
          <w:rFonts w:ascii="Times New Roman"/>
          <w:b w:val="false"/>
          <w:i w:val="false"/>
          <w:color w:val="000000"/>
          <w:sz w:val="28"/>
        </w:rPr>
        <w:t>
      Құқық қорғау органдарына жазбаша сұрау болған кезде және зардап шегушінің жазбаша келісімімен ғана беріледі.</w:t>
      </w:r>
    </w:p>
    <w:p>
      <w:pPr>
        <w:spacing w:after="0"/>
        <w:ind w:left="0"/>
        <w:jc w:val="both"/>
      </w:pPr>
      <w:r>
        <w:rPr>
          <w:rFonts w:ascii="Times New Roman"/>
          <w:b w:val="false"/>
          <w:i w:val="false"/>
          <w:color w:val="000000"/>
          <w:sz w:val="28"/>
        </w:rPr>
        <w:t>
      Сәйкестендіруге уәкілетті адам зардап шегушіні сәйкестендіру кезінде белгілі болған және қызметтік міндеттерін атқару кезінде өзінде болатын барлық мәліметтердің құпиялылығын сақтайды.</w:t>
      </w:r>
    </w:p>
    <w:p>
      <w:pPr>
        <w:spacing w:after="0"/>
        <w:ind w:left="0"/>
        <w:jc w:val="both"/>
      </w:pPr>
      <w:r>
        <w:rPr>
          <w:rFonts w:ascii="Times New Roman"/>
          <w:b w:val="false"/>
          <w:i w:val="false"/>
          <w:color w:val="000000"/>
          <w:sz w:val="28"/>
        </w:rPr>
        <w:t>
      Сәйкестендіруге уәкілетті адамға мәліметтерді жария етуге және үшінші тарапқа беруге рұқсат етілмейді.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