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20f8e" w14:textId="eb20f8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"Нұр-Сұлтан қаласында тұрғын үй сертификаттарының мөлшері мен оларды алушылар санаттарының тізбесін айқындау туралы" Нұр-Сұлтан қаласы мәслихатының 2019 жылғы 23 тамыздағы № 418/54-VI шешіміне өзгеріс енгізу туралы</w:t>
      </w:r>
    </w:p>
    <w:p>
      <w:pPr>
        <w:spacing w:after="0"/>
        <w:ind w:left="0"/>
        <w:jc w:val="both"/>
      </w:pPr>
      <w:r>
        <w:rPr>
          <w:rFonts w:ascii="Times New Roman"/>
          <w:b w:val="false"/>
          <w:i w:val="false"/>
          <w:color w:val="000000"/>
          <w:sz w:val="28"/>
        </w:rPr>
        <w:t>Нұр-Сұлтан қаласы мәслихатының 2021 жылғы 16 шiлдедегi № 67/9-VI шешімі. Қазақстан Республикасының Әділет министрлігінде 2021 жылғы 2 тамызда № 23795 болып тіркелді</w:t>
      </w:r>
    </w:p>
    <w:p>
      <w:pPr>
        <w:spacing w:after="0"/>
        <w:ind w:left="0"/>
        <w:jc w:val="both"/>
      </w:pPr>
      <w:bookmarkStart w:name="z1" w:id="0"/>
      <w:r>
        <w:rPr>
          <w:rFonts w:ascii="Times New Roman"/>
          <w:b w:val="false"/>
          <w:i w:val="false"/>
          <w:color w:val="000000"/>
          <w:sz w:val="28"/>
        </w:rPr>
        <w:t>
      Нұр-Сұлтан қаласының мәслихаты ШЕШТІ:</w:t>
      </w:r>
    </w:p>
    <w:bookmarkEnd w:id="0"/>
    <w:bookmarkStart w:name="z2" w:id="1"/>
    <w:p>
      <w:pPr>
        <w:spacing w:after="0"/>
        <w:ind w:left="0"/>
        <w:jc w:val="both"/>
      </w:pPr>
      <w:r>
        <w:rPr>
          <w:rFonts w:ascii="Times New Roman"/>
          <w:b w:val="false"/>
          <w:i w:val="false"/>
          <w:color w:val="000000"/>
          <w:sz w:val="28"/>
        </w:rPr>
        <w:t xml:space="preserve">
      1. "Нұр-Сұлтан қаласында тұрғын үй сертификаттарының мөлшері мен оларды алушылар санаттарының тізбесін айқындау туралы" Нұр-Сұлтан қаласы мәслихатының 2019 жылғы 23 тамыздағы № 418/54-VI (Нормативтік құқықтық актілерді мемлекеттік тіркеу тізілімінде № 1244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жоғарыда көрсетілген шешімінің </w:t>
      </w:r>
      <w:r>
        <w:rPr>
          <w:rFonts w:ascii="Times New Roman"/>
          <w:b w:val="false"/>
          <w:i w:val="false"/>
          <w:color w:val="000000"/>
          <w:sz w:val="28"/>
        </w:rPr>
        <w:t>1-тармағы</w:t>
      </w:r>
      <w:r>
        <w:rPr>
          <w:rFonts w:ascii="Times New Roman"/>
          <w:b w:val="false"/>
          <w:i w:val="false"/>
          <w:color w:val="000000"/>
          <w:sz w:val="28"/>
        </w:rPr>
        <w:t xml:space="preserve"> мынадай редакцияда жазылсын:</w:t>
      </w:r>
    </w:p>
    <w:bookmarkEnd w:id="2"/>
    <w:bookmarkStart w:name="z4" w:id="3"/>
    <w:p>
      <w:pPr>
        <w:spacing w:after="0"/>
        <w:ind w:left="0"/>
        <w:jc w:val="both"/>
      </w:pPr>
      <w:r>
        <w:rPr>
          <w:rFonts w:ascii="Times New Roman"/>
          <w:b w:val="false"/>
          <w:i w:val="false"/>
          <w:color w:val="000000"/>
          <w:sz w:val="28"/>
        </w:rPr>
        <w:t>
      "1. Қазақстан Республикасының Ұлттық банкі бекіткен ипотекалық бағдарлама және (немесе) Қазақстан Республикасының Үкіметі бекіткен мемлекеттік тұрғын үй құрылысы бағдарламасы шеңберінде ипотекалық тұрғын үй қарыздарын пайдалана отырып, азаматтардың тұрғын үйді меншігіне алу құқығын іске асыру үшін 1 500 000 (бір миллион бес жүз мың) теңге көлеміндегі тұрғын үй сертификаттары азаматтардың мына санаттарына айқындалсын:</w:t>
      </w:r>
    </w:p>
    <w:bookmarkEnd w:id="3"/>
    <w:p>
      <w:pPr>
        <w:spacing w:after="0"/>
        <w:ind w:left="0"/>
        <w:jc w:val="both"/>
      </w:pPr>
      <w:r>
        <w:rPr>
          <w:rFonts w:ascii="Times New Roman"/>
          <w:b w:val="false"/>
          <w:i w:val="false"/>
          <w:color w:val="000000"/>
          <w:sz w:val="28"/>
        </w:rPr>
        <w:t>
      1) Нұр-Сұлтан қаласының әкімдігіне ведомстволық бағынысты мемлекеттік мекемелер мен мемлекеттік кәсіпорындарда қызмет ететін:</w:t>
      </w:r>
    </w:p>
    <w:p>
      <w:pPr>
        <w:spacing w:after="0"/>
        <w:ind w:left="0"/>
        <w:jc w:val="both"/>
      </w:pPr>
      <w:r>
        <w:rPr>
          <w:rFonts w:ascii="Times New Roman"/>
          <w:b w:val="false"/>
          <w:i w:val="false"/>
          <w:color w:val="000000"/>
          <w:sz w:val="28"/>
        </w:rPr>
        <w:t>
      білім беру ұйымдарындағы педагог қызметкерлерге;</w:t>
      </w:r>
    </w:p>
    <w:p>
      <w:pPr>
        <w:spacing w:after="0"/>
        <w:ind w:left="0"/>
        <w:jc w:val="both"/>
      </w:pPr>
      <w:r>
        <w:rPr>
          <w:rFonts w:ascii="Times New Roman"/>
          <w:b w:val="false"/>
          <w:i w:val="false"/>
          <w:color w:val="000000"/>
          <w:sz w:val="28"/>
        </w:rPr>
        <w:t>
      денсаулық сақтау ұйымдарындағы медицина қызметкерлеріне;</w:t>
      </w:r>
    </w:p>
    <w:p>
      <w:pPr>
        <w:spacing w:after="0"/>
        <w:ind w:left="0"/>
        <w:jc w:val="both"/>
      </w:pPr>
      <w:r>
        <w:rPr>
          <w:rFonts w:ascii="Times New Roman"/>
          <w:b w:val="false"/>
          <w:i w:val="false"/>
          <w:color w:val="000000"/>
          <w:sz w:val="28"/>
        </w:rPr>
        <w:t>
      арнайы әлеуметтік қызметтерді көрсетуге қатысатын әлеуметтік қамтамасыз ету ұйымдарындағы қызметкерлерге;</w:t>
      </w:r>
    </w:p>
    <w:p>
      <w:pPr>
        <w:spacing w:after="0"/>
        <w:ind w:left="0"/>
        <w:jc w:val="both"/>
      </w:pPr>
      <w:r>
        <w:rPr>
          <w:rFonts w:ascii="Times New Roman"/>
          <w:b w:val="false"/>
          <w:i w:val="false"/>
          <w:color w:val="000000"/>
          <w:sz w:val="28"/>
        </w:rPr>
        <w:t>
      мәдениет және спорттық ұйымдарының бейіндік қызметкерлеріне;</w:t>
      </w:r>
    </w:p>
    <w:p>
      <w:pPr>
        <w:spacing w:after="0"/>
        <w:ind w:left="0"/>
        <w:jc w:val="both"/>
      </w:pPr>
      <w:r>
        <w:rPr>
          <w:rFonts w:ascii="Times New Roman"/>
          <w:b w:val="false"/>
          <w:i w:val="false"/>
          <w:color w:val="000000"/>
          <w:sz w:val="28"/>
        </w:rPr>
        <w:t>
      2) "Қазақстан Республикасы Ішкі істер министрлігі Нұр-Сұлтан қаласының Полиция департаменті" мемлекеттік мекемесінің қызметкерлеріне;</w:t>
      </w:r>
    </w:p>
    <w:p>
      <w:pPr>
        <w:spacing w:after="0"/>
        <w:ind w:left="0"/>
        <w:jc w:val="both"/>
      </w:pPr>
      <w:r>
        <w:rPr>
          <w:rFonts w:ascii="Times New Roman"/>
          <w:b w:val="false"/>
          <w:i w:val="false"/>
          <w:color w:val="000000"/>
          <w:sz w:val="28"/>
        </w:rPr>
        <w:t>
      3) "Қазақстан Республикасы Төтенше жағдайлар министрлігі Нұр-Сұлтан қаласының Төтенше жағдайлар департаменті" мемлекеттік мекемесінің қызметкерлеріне;</w:t>
      </w:r>
    </w:p>
    <w:p>
      <w:pPr>
        <w:spacing w:after="0"/>
        <w:ind w:left="0"/>
        <w:jc w:val="both"/>
      </w:pPr>
      <w:r>
        <w:rPr>
          <w:rFonts w:ascii="Times New Roman"/>
          <w:b w:val="false"/>
          <w:i w:val="false"/>
          <w:color w:val="000000"/>
          <w:sz w:val="28"/>
        </w:rPr>
        <w:t>
      4) мемлекеттік тұрғын үй қорынан тұрғынжайға немесе жеке тұрғын үй қорынан жергілікті атқарушы орган жалға алған тұрғынжайға мұқтаж азаматтарды есепке қоюдың мынадай халықтың әлеуметтік жағынан осал топтарына:</w:t>
      </w:r>
    </w:p>
    <w:p>
      <w:pPr>
        <w:spacing w:after="0"/>
        <w:ind w:left="0"/>
        <w:jc w:val="both"/>
      </w:pPr>
      <w:r>
        <w:rPr>
          <w:rFonts w:ascii="Times New Roman"/>
          <w:b w:val="false"/>
          <w:i w:val="false"/>
          <w:color w:val="000000"/>
          <w:sz w:val="28"/>
        </w:rPr>
        <w:t>
      Ұлы Отан соғысының ардагерлері;</w:t>
      </w:r>
    </w:p>
    <w:p>
      <w:pPr>
        <w:spacing w:after="0"/>
        <w:ind w:left="0"/>
        <w:jc w:val="both"/>
      </w:pPr>
      <w:r>
        <w:rPr>
          <w:rFonts w:ascii="Times New Roman"/>
          <w:b w:val="false"/>
          <w:i w:val="false"/>
          <w:color w:val="000000"/>
          <w:sz w:val="28"/>
        </w:rPr>
        <w:t>
      жеңілдіктер бойынша Ұлы Отан соғысының ардагерлеріне теңестірілген ардагерлер;</w:t>
      </w:r>
    </w:p>
    <w:p>
      <w:pPr>
        <w:spacing w:after="0"/>
        <w:ind w:left="0"/>
        <w:jc w:val="both"/>
      </w:pPr>
      <w:r>
        <w:rPr>
          <w:rFonts w:ascii="Times New Roman"/>
          <w:b w:val="false"/>
          <w:i w:val="false"/>
          <w:color w:val="000000"/>
          <w:sz w:val="28"/>
        </w:rPr>
        <w:t>
      басқа мемлекеттердің аумағындағы ұрыс қимылдарының ардагерлері;</w:t>
      </w:r>
    </w:p>
    <w:p>
      <w:pPr>
        <w:spacing w:after="0"/>
        <w:ind w:left="0"/>
        <w:jc w:val="both"/>
      </w:pPr>
      <w:r>
        <w:rPr>
          <w:rFonts w:ascii="Times New Roman"/>
          <w:b w:val="false"/>
          <w:i w:val="false"/>
          <w:color w:val="000000"/>
          <w:sz w:val="28"/>
        </w:rPr>
        <w:t>
      1 және 2 топтағы мүгедектер;</w:t>
      </w:r>
    </w:p>
    <w:p>
      <w:pPr>
        <w:spacing w:after="0"/>
        <w:ind w:left="0"/>
        <w:jc w:val="both"/>
      </w:pPr>
      <w:r>
        <w:rPr>
          <w:rFonts w:ascii="Times New Roman"/>
          <w:b w:val="false"/>
          <w:i w:val="false"/>
          <w:color w:val="000000"/>
          <w:sz w:val="28"/>
        </w:rPr>
        <w:t>
      мүгедек балалары бар немесе оларды тәрбиелеуші отбасылары;</w:t>
      </w:r>
    </w:p>
    <w:p>
      <w:pPr>
        <w:spacing w:after="0"/>
        <w:ind w:left="0"/>
        <w:jc w:val="both"/>
      </w:pPr>
      <w:r>
        <w:rPr>
          <w:rFonts w:ascii="Times New Roman"/>
          <w:b w:val="false"/>
          <w:i w:val="false"/>
          <w:color w:val="000000"/>
          <w:sz w:val="28"/>
        </w:rPr>
        <w:t>
      Қазақстан Республикасының Үкіметі бекітетін аурулар тізімінде аталған кейбір созылмалы аурулардың ауыр түрлерімен ауыратын адамдар;</w:t>
      </w:r>
    </w:p>
    <w:p>
      <w:pPr>
        <w:spacing w:after="0"/>
        <w:ind w:left="0"/>
        <w:jc w:val="both"/>
      </w:pPr>
      <w:r>
        <w:rPr>
          <w:rFonts w:ascii="Times New Roman"/>
          <w:b w:val="false"/>
          <w:i w:val="false"/>
          <w:color w:val="000000"/>
          <w:sz w:val="28"/>
        </w:rPr>
        <w:t>
      жасына қарай зейнет демалысына шыққан зейнеткерлер;</w:t>
      </w:r>
    </w:p>
    <w:p>
      <w:pPr>
        <w:spacing w:after="0"/>
        <w:ind w:left="0"/>
        <w:jc w:val="both"/>
      </w:pPr>
      <w:r>
        <w:rPr>
          <w:rFonts w:ascii="Times New Roman"/>
          <w:b w:val="false"/>
          <w:i w:val="false"/>
          <w:color w:val="000000"/>
          <w:sz w:val="28"/>
        </w:rPr>
        <w:t>
      кәмелетке толғанға дейін ата-аналарынан айырылған жиырма тоғыз жасқа толмаған жетім балалар мен ата-анасының қамқорлығынсыз қалған балалар жатады. Мұндай адамдардың жасы әскери қызметке шақырылған кезде мерзімді әскери қызметтен өту мерзіміне ұзартылады;</w:t>
      </w:r>
    </w:p>
    <w:p>
      <w:pPr>
        <w:spacing w:after="0"/>
        <w:ind w:left="0"/>
        <w:jc w:val="both"/>
      </w:pPr>
      <w:r>
        <w:rPr>
          <w:rFonts w:ascii="Times New Roman"/>
          <w:b w:val="false"/>
          <w:i w:val="false"/>
          <w:color w:val="000000"/>
          <w:sz w:val="28"/>
        </w:rPr>
        <w:t xml:space="preserve">
      қандастар; </w:t>
      </w:r>
    </w:p>
    <w:p>
      <w:pPr>
        <w:spacing w:after="0"/>
        <w:ind w:left="0"/>
        <w:jc w:val="both"/>
      </w:pPr>
      <w:r>
        <w:rPr>
          <w:rFonts w:ascii="Times New Roman"/>
          <w:b w:val="false"/>
          <w:i w:val="false"/>
          <w:color w:val="000000"/>
          <w:sz w:val="28"/>
        </w:rPr>
        <w:t>
      экологиялық зілзалалар, табиғи және техногенді сипаттағы төтенше жағдайлар салдарынан тұрғын үйінен айырылған адамдар;</w:t>
      </w:r>
    </w:p>
    <w:p>
      <w:pPr>
        <w:spacing w:after="0"/>
        <w:ind w:left="0"/>
        <w:jc w:val="both"/>
      </w:pPr>
      <w:r>
        <w:rPr>
          <w:rFonts w:ascii="Times New Roman"/>
          <w:b w:val="false"/>
          <w:i w:val="false"/>
          <w:color w:val="000000"/>
          <w:sz w:val="28"/>
        </w:rPr>
        <w:t>
      "Алтын алқа", "Күміс алқа" алқаларымен наградталған немесе бұрын "Батыр ана" атағын алған, сондай-ақ І және ІІ дәрежелі "Ана даңқы" ордендерімен наградталған көпбалалы аналар, көпбалалы отбасылар;</w:t>
      </w:r>
    </w:p>
    <w:p>
      <w:pPr>
        <w:spacing w:after="0"/>
        <w:ind w:left="0"/>
        <w:jc w:val="both"/>
      </w:pPr>
      <w:r>
        <w:rPr>
          <w:rFonts w:ascii="Times New Roman"/>
          <w:b w:val="false"/>
          <w:i w:val="false"/>
          <w:color w:val="000000"/>
          <w:sz w:val="28"/>
        </w:rPr>
        <w:t>
      мемлекеттік немесе қоғамдық міндеттерін, әскери қызметін орындау кезінде, ғарыш кеңістігіне ұшуды дайындау немесе жүзеге асыру кезінде, адам өмірін құтқару кезінде, құқық тәртібін қорғау кезінде қаза тапқан (қайтыс болған) адамдардың отбасылары;</w:t>
      </w:r>
    </w:p>
    <w:p>
      <w:pPr>
        <w:spacing w:after="0"/>
        <w:ind w:left="0"/>
        <w:jc w:val="both"/>
      </w:pPr>
      <w:r>
        <w:rPr>
          <w:rFonts w:ascii="Times New Roman"/>
          <w:b w:val="false"/>
          <w:i w:val="false"/>
          <w:color w:val="000000"/>
          <w:sz w:val="28"/>
        </w:rPr>
        <w:t>
      толық емес отбасылар арасында.".</w:t>
      </w:r>
    </w:p>
    <w:bookmarkStart w:name="z5" w:id="4"/>
    <w:p>
      <w:pPr>
        <w:spacing w:after="0"/>
        <w:ind w:left="0"/>
        <w:jc w:val="both"/>
      </w:pPr>
      <w:r>
        <w:rPr>
          <w:rFonts w:ascii="Times New Roman"/>
          <w:b w:val="false"/>
          <w:i w:val="false"/>
          <w:color w:val="000000"/>
          <w:sz w:val="28"/>
        </w:rPr>
        <w:t>
      2. Осы шешiм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Нұр-Сұлтан қаласы</w:t>
            </w:r>
            <w:r>
              <w:br/>
            </w:r>
            <w:r>
              <w:rPr>
                <w:rFonts w:ascii="Times New Roman"/>
                <w:b w:val="false"/>
                <w:i/>
                <w:color w:val="000000"/>
                <w:sz w:val="20"/>
              </w:rPr>
              <w:t>мәслихатның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