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30bd" w14:textId="4fd3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шараларының, оның ішінде карантиннің, әлеуметтік, табиғи және техногендік сипаттағы төтенше жағдайлардың қолданылу кезеңіне Нұр-Сұлтан қаласының мектепке дейінгі ұйымдарына мемлекеттік білім беру тапсырысын қаржыландырудың көлемі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әкімдігінің 2021 жылғы 13 желтоқсандағы № 107-4464 қаулысы. Қазақстан Республикасының Әділет министрлігінде 2022 жылғы 18 қаңтарда № 26533 болып тіркелді. Күші жойылды - Астана қаласы әкімдігінің 2023 жылғы 17 мамырдағы № 107-940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17.05.2023 </w:t>
      </w:r>
      <w:r>
        <w:rPr>
          <w:rFonts w:ascii="Times New Roman"/>
          <w:b w:val="false"/>
          <w:i w:val="false"/>
          <w:color w:val="ff0000"/>
          <w:sz w:val="28"/>
        </w:rPr>
        <w:t>№ 107-940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 Білім және ғылым министрінің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мемлекеттiк бiлiм беру тапсырысын орналастыру қағидаларын бекіту туралы" 2016 жылғы 29 қаңтардағы </w:t>
      </w:r>
      <w:r>
        <w:rPr>
          <w:rFonts w:ascii="Times New Roman"/>
          <w:b w:val="false"/>
          <w:i w:val="false"/>
          <w:color w:val="000000"/>
          <w:sz w:val="28"/>
        </w:rPr>
        <w:t>№ 122</w:t>
      </w:r>
      <w:r>
        <w:rPr>
          <w:rFonts w:ascii="Times New Roman"/>
          <w:b w:val="false"/>
          <w:i w:val="false"/>
          <w:color w:val="000000"/>
          <w:sz w:val="28"/>
        </w:rPr>
        <w:t xml:space="preserve"> (Нормативтік құқықтық актілерді мемлекеттік тіркеу тізілімінде № 13418 болып тіркелген),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 бекіту туралы" 2017 жылғы 27 қарашадағы </w:t>
      </w:r>
      <w:r>
        <w:rPr>
          <w:rFonts w:ascii="Times New Roman"/>
          <w:b w:val="false"/>
          <w:i w:val="false"/>
          <w:color w:val="000000"/>
          <w:sz w:val="28"/>
        </w:rPr>
        <w:t>№ 597</w:t>
      </w:r>
      <w:r>
        <w:rPr>
          <w:rFonts w:ascii="Times New Roman"/>
          <w:b w:val="false"/>
          <w:i w:val="false"/>
          <w:color w:val="000000"/>
          <w:sz w:val="28"/>
        </w:rPr>
        <w:t xml:space="preserve"> (Нормативтік құқықтық актілерді мемлекеттік тіркеу тізілімінде № 16137 болып тіркелген) бұйрықтарына сәйкес Нұр-Сұлтан қаласының әкімдігі ҚАУЛЫ ЕТЕДІ:</w:t>
      </w:r>
    </w:p>
    <w:bookmarkStart w:name="z1" w:id="0"/>
    <w:p>
      <w:pPr>
        <w:spacing w:after="0"/>
        <w:ind w:left="0"/>
        <w:jc w:val="both"/>
      </w:pPr>
      <w:r>
        <w:rPr>
          <w:rFonts w:ascii="Times New Roman"/>
          <w:b w:val="false"/>
          <w:i w:val="false"/>
          <w:color w:val="000000"/>
          <w:sz w:val="28"/>
        </w:rPr>
        <w:t xml:space="preserve">
      1. Шектеу шараларының, оның ішінде карантиннің, әлеуметтік, табиғи және техногендік сипаттағы төтенше жағдайлардың қолданылу кезеңіне Нұр-Сұлтан қаласының мектепке дейінгі ұйымдарына мемлекеттік білім беру тапсырысын қаржыландырудың көлемі мен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айкындалсын.</w:t>
      </w:r>
    </w:p>
    <w:bookmarkEnd w:id="0"/>
    <w:bookmarkStart w:name="z2" w:id="1"/>
    <w:p>
      <w:pPr>
        <w:spacing w:after="0"/>
        <w:ind w:left="0"/>
        <w:jc w:val="both"/>
      </w:pPr>
      <w:r>
        <w:rPr>
          <w:rFonts w:ascii="Times New Roman"/>
          <w:b w:val="false"/>
          <w:i w:val="false"/>
          <w:color w:val="000000"/>
          <w:sz w:val="28"/>
        </w:rPr>
        <w:t>
      2. "Нұр-Сұлтан қаласының Білім басқармасы" мемлекеттік мекемесінің басшысы Қазақстан Республикасының заңнамасында белгіленген тәртіпте:</w:t>
      </w:r>
    </w:p>
    <w:bookmarkEnd w:id="1"/>
    <w:bookmarkStart w:name="z3" w:id="2"/>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2) осы қаулы ресми жарияланғаннан кейін оның Нұр-Сұлтан қаласы әкімдігінің интернет-ресурсында орналастырылуын қамтамасыз етсін.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Нұр-Сұлтан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 және 2021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қаулысына қосымша</w:t>
            </w:r>
            <w:r>
              <w:br/>
            </w:r>
            <w:r>
              <w:rPr>
                <w:rFonts w:ascii="Times New Roman"/>
                <w:b w:val="false"/>
                <w:i w:val="false"/>
                <w:color w:val="000000"/>
                <w:sz w:val="20"/>
              </w:rPr>
              <w:t>2021 жылғы 13 желтоқсандағы</w:t>
            </w:r>
            <w:r>
              <w:br/>
            </w:r>
            <w:r>
              <w:rPr>
                <w:rFonts w:ascii="Times New Roman"/>
                <w:b w:val="false"/>
                <w:i w:val="false"/>
                <w:color w:val="000000"/>
                <w:sz w:val="20"/>
              </w:rPr>
              <w:t>№ 107-4464</w:t>
            </w:r>
          </w:p>
        </w:tc>
      </w:tr>
    </w:tbl>
    <w:bookmarkStart w:name="z8" w:id="6"/>
    <w:p>
      <w:pPr>
        <w:spacing w:after="0"/>
        <w:ind w:left="0"/>
        <w:jc w:val="left"/>
      </w:pPr>
      <w:r>
        <w:rPr>
          <w:rFonts w:ascii="Times New Roman"/>
          <w:b/>
          <w:i w:val="false"/>
          <w:color w:val="000000"/>
        </w:rPr>
        <w:t xml:space="preserve"> Шектеу шараларының, оның ішінде карантиннің, әлеуметтік, табиғи және техногендік сипаттағы төтенше жағдайлардың қолданылу кезеңіне Нұр-Сұлтан қаласының мектепке дейінгі ұйымдарына мемлекеттік білім беру тапсырысын қаржыландырудың көлемі мен мөлшері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бір тәрбиеленушінің айлық құны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дамытушы 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ұйым жанындағы мектепке дейінгі шағын орталық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инклюзивтік-түзету топтар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тәрбиеленушілерге есеп айырысу (топта 15 баладан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Келмейтін тәрбиеленуші санына байланысты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тәрбиеленушілерге есеп айырысу (топта 15 баладан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Келмейтін тәрбиеленуші санына байланысты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тәрбиеленушілерге есеп айырысу (топта 15 баладан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Келмейтін тәрбиеленуші санына байланысты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