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78a3" w14:textId="9577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2020 жылғы 23 желтоқсандағы № 70/2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2021 жылғы 3 желтоқсандағы № 17/2 шешімі. Қазақстан Республикасының Әділет министрлігінде 2021 жылғы 10 желтоқсанда № 25709 болып тіркелді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"2021-2023 жылдарға арналған аудандық бюджет туралы" 2020 жылғы 23 желтоқсандағы № 70/2 (Нормативтік құқықтық актілерді мемлекеттік тіркеу тізілімінде № 8308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2021-2023 жылдарға арналған аудандық бюджет тиісінше 1, 2,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9 680 141,8 мың теңге, соның ішінде:</w:t>
      </w:r>
    </w:p>
    <w:p>
      <w:pPr>
        <w:spacing w:after="0"/>
        <w:ind w:left="0"/>
        <w:jc w:val="both"/>
      </w:pPr>
      <w:r>
        <w:rPr>
          <w:rFonts w:ascii="Times New Roman"/>
          <w:b w:val="false"/>
          <w:i w:val="false"/>
          <w:color w:val="000000"/>
          <w:sz w:val="28"/>
        </w:rPr>
        <w:t>
      салықтық түсімдер – 1 522 338,0 мың теңге;</w:t>
      </w:r>
    </w:p>
    <w:p>
      <w:pPr>
        <w:spacing w:after="0"/>
        <w:ind w:left="0"/>
        <w:jc w:val="both"/>
      </w:pPr>
      <w:r>
        <w:rPr>
          <w:rFonts w:ascii="Times New Roman"/>
          <w:b w:val="false"/>
          <w:i w:val="false"/>
          <w:color w:val="000000"/>
          <w:sz w:val="28"/>
        </w:rPr>
        <w:t>
      салықтық емес түсімдер – 8 709,7 мың теңге;</w:t>
      </w:r>
    </w:p>
    <w:p>
      <w:pPr>
        <w:spacing w:after="0"/>
        <w:ind w:left="0"/>
        <w:jc w:val="both"/>
      </w:pPr>
      <w:r>
        <w:rPr>
          <w:rFonts w:ascii="Times New Roman"/>
          <w:b w:val="false"/>
          <w:i w:val="false"/>
          <w:color w:val="000000"/>
          <w:sz w:val="28"/>
        </w:rPr>
        <w:t>
      негізгі капиталды сатудан түсетін түсімдер – 117 640,0 мың теңге;</w:t>
      </w:r>
    </w:p>
    <w:p>
      <w:pPr>
        <w:spacing w:after="0"/>
        <w:ind w:left="0"/>
        <w:jc w:val="both"/>
      </w:pPr>
      <w:r>
        <w:rPr>
          <w:rFonts w:ascii="Times New Roman"/>
          <w:b w:val="false"/>
          <w:i w:val="false"/>
          <w:color w:val="000000"/>
          <w:sz w:val="28"/>
        </w:rPr>
        <w:t>
      трансферттер түсімі – 8 031 454,1 мың теңге;</w:t>
      </w:r>
    </w:p>
    <w:p>
      <w:pPr>
        <w:spacing w:after="0"/>
        <w:ind w:left="0"/>
        <w:jc w:val="both"/>
      </w:pPr>
      <w:r>
        <w:rPr>
          <w:rFonts w:ascii="Times New Roman"/>
          <w:b w:val="false"/>
          <w:i w:val="false"/>
          <w:color w:val="000000"/>
          <w:sz w:val="28"/>
        </w:rPr>
        <w:t>
      2) шығындар – 9 951 026,9 мың теңге;</w:t>
      </w:r>
    </w:p>
    <w:p>
      <w:pPr>
        <w:spacing w:after="0"/>
        <w:ind w:left="0"/>
        <w:jc w:val="both"/>
      </w:pPr>
      <w:r>
        <w:rPr>
          <w:rFonts w:ascii="Times New Roman"/>
          <w:b w:val="false"/>
          <w:i w:val="false"/>
          <w:color w:val="000000"/>
          <w:sz w:val="28"/>
        </w:rPr>
        <w:t>
      3) таза бюджеттік кредиттеу – 153 831,7 мың теңге, соның ішінде:</w:t>
      </w:r>
    </w:p>
    <w:p>
      <w:pPr>
        <w:spacing w:after="0"/>
        <w:ind w:left="0"/>
        <w:jc w:val="both"/>
      </w:pPr>
      <w:r>
        <w:rPr>
          <w:rFonts w:ascii="Times New Roman"/>
          <w:b w:val="false"/>
          <w:i w:val="false"/>
          <w:color w:val="000000"/>
          <w:sz w:val="28"/>
        </w:rPr>
        <w:t>
      бюджеттік кредиттер – 210 024,0 мың теңге;</w:t>
      </w:r>
    </w:p>
    <w:p>
      <w:pPr>
        <w:spacing w:after="0"/>
        <w:ind w:left="0"/>
        <w:jc w:val="both"/>
      </w:pPr>
      <w:r>
        <w:rPr>
          <w:rFonts w:ascii="Times New Roman"/>
          <w:b w:val="false"/>
          <w:i w:val="false"/>
          <w:color w:val="000000"/>
          <w:sz w:val="28"/>
        </w:rPr>
        <w:t>
      бюджеттік кредиттерді өтеу – 56 192,3 мың теңге;</w:t>
      </w:r>
    </w:p>
    <w:p>
      <w:pPr>
        <w:spacing w:after="0"/>
        <w:ind w:left="0"/>
        <w:jc w:val="both"/>
      </w:pPr>
      <w:r>
        <w:rPr>
          <w:rFonts w:ascii="Times New Roman"/>
          <w:b w:val="false"/>
          <w:i w:val="false"/>
          <w:color w:val="000000"/>
          <w:sz w:val="28"/>
        </w:rPr>
        <w:t>
      4) қаржы активтерімен операциялар бойынша сальдо – 39 500,0 мың теңге, соның ішінде:</w:t>
      </w:r>
    </w:p>
    <w:p>
      <w:pPr>
        <w:spacing w:after="0"/>
        <w:ind w:left="0"/>
        <w:jc w:val="both"/>
      </w:pPr>
      <w:r>
        <w:rPr>
          <w:rFonts w:ascii="Times New Roman"/>
          <w:b w:val="false"/>
          <w:i w:val="false"/>
          <w:color w:val="000000"/>
          <w:sz w:val="28"/>
        </w:rPr>
        <w:t>
      қаржы активтерін сатып алу – 39 500,0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- 464 216,8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464 216,8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3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9 680 141,8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910 631,0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8 031 454,1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8 031 454,1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8 031 454,1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5264"/>
        <w:gridCol w:w="30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9 951 026,9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1 062 420,3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765 032,9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699 939,5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611 585,8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354 200,9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354 200,9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100 911,4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3 929 276,4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3 921 276,4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3 921 276,4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3 921 276,4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124 570,7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- 464 216,8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310 385,1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3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4 658 813,9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174585,9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145 437,9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сомасын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4 301 204,0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665 404,0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(су құбыры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 - коммуникациялық инфрақұрылым (электр тарату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138 587,0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(су құбыры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(көше-жол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3 635 800,0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Жібек жолы ауылында газ құбырын және олардың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269 684,0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133 642,0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290 651,0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Ижев ауылында және Шөптікөл станциясында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3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0"/>
        <w:gridCol w:w="3450"/>
      </w:tblGrid>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1 356 672,2</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982 204,8</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78 023,9</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 кәсіби оқытуды іске асыруға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жеңілдікпен жол жүруін қамтамасыз етуге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34 479,0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2 609,2</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нәтижелі жұмыспен қамтуды және жаппай кәсіпкерлікті дамытудың 2017-2021 жылдарға арналған "Еңбек" мемлекеттік бағдарламасы шеңберінде "Бірінші жұмыс орны" іс- шарысына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"Күміс алқа" және "Алтын алқа" алқаларымен марапатталған көп балалы аналарға және төрт және одан да көп 18 жасқа дейінгі балалары бар көп балалы аналарға біржолғы әлеуметтік көмек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Чернобыль атом электр станциясындағы аварияны жоюға қатысушылар мен мүгедектерге біржолғы әлеуметтік көмек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2 012,7</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Нәтижелі жұмыспен қамтуды дамыту шеңберінде жаңа бизнес - идеяларды іске асыруға мемлекеттік гранттар беруге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1 750,2</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тәуелсіздік күнінің 30 жылдығын мерекелеуге Ауған соғысы ардагерлеріне біржолғы әлеуметтік көмек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қызметшілерге еңбекақы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47 446,0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841 659,1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732 481,1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Бабатай станциясы көшелерінің кентішілік автомобиль жолдарын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кентішілік жолдарды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254 647,1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ауылына кіреберіс жолының ағымдағы жөндеуі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77 834,0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спорт алаңын орнату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 (облыстық маңызы бар қала)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 жөндеуге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ауылдық мәдениет үйінің ғимаратын ағымдағы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сыбайлас жемқорлыққа қарсы тақырыпта мемлекеттік әлеуметтік тапсырысты орналастыруға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374 467,4</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59 191,0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инженерлік-коммуникациялық инфрақұрылым (электр тарату желісі) салу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сумен жабдықтау желілерін реконструкциялау бойынша ведомстводан тыс кешенді сараптамадан өткізе отырып, жобалау-сметалық құжаттама әзірлеу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РП-2 құрылысы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инженерлік – коммуникациялық инфрақұрылым (электр тарату желісі)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315 276,4</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әкімдігі жанындағы "Аршалы Су-2030" шаруашылық жүргізуге құқықты мемлекеттік коммуналдық кәсіпорынның жарғылық капиталын ұлғайту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Ижев ауылында, Шөптікөл станциясында газ құбырын және оның тармақталуын салу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69 288,0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29 964,4</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олардың тармақтарын салу" жобалау-сметалық құжаттамасын түзету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газ құбырын және олардың тармақтарын салу" жобалау-сметалық құжаттамасын түзету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3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2021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3881"/>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776 365,7</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776 365,7</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сатып алуға аудандық бюджеттен берілетін ағымдағы нысаналы трансферттерді бөлу, оның ішінде:</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әкімінің аппараты" мемлекеттік мекемесі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4 464,3</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әкімінің аппараты" мемлекеттік мекемесі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мен мемлекеттік қызметшілердің біліктілігін арттыру қызметтеріне ақы төлеу (әкім)</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сомаларын бөлу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686 939,5</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 оның ішінде:</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654 647,1</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Бабатай станциясы көшелерінің кентішілік автомобиль жолдарын күрделі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кентішілік жолдарды күрделі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254 647,1</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Анар ауылдық округінің Астана көшесі бойымен ұзындығы 2,4 шақырым жолды ағымдағы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6 979,9</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округіне сорғы сатып алу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ауылының су тегеурінді мұнарасын ағымдағы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су құбыры желілерін ағымдағы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2 773,6</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су ұңғымаларын бұрғылау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жолдарын қысқы уақытта ұстау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жолдарын қысқы уақытта ұстау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ауылының сорғы станциясын ағымдағы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су құбыры желісін ағымдағы жөндеу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4 438,7</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Қостомар ауылындағы кентішілік автомобиль жолдарды күрделі жөндеу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қызметшілерге еңбекақы төлеуге берілетін ағымдағы нысаналы трансферттердің сомаларын бөлу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