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7d09" w14:textId="2687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10 қарашадағы № 7С 9/4 шешімі. Қазақстан Республикасының Әділет министрлігінде 2021 жылғы 22 қарашада № 252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1 жылға ай сайын бір шаршы метр үшін 47,4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