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16ec" w14:textId="d681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тұрғын үй көмегін көрсету мөлшерін және тәртібін айқындау туралы" Жарқайың аудандық мәслихатының 2020 жылғы 11 желтоқсандағы № 6С-64/2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2021 жылғы 14 сәуірдегі № 7С-8/3 шешімі. Ақмола облысының Әділет департаментінде 2021 жылғы 21 сәуірде № 8442 болып тіркелді. Күші жойылды - Ақмола облысы Жарқайың аудандық мәслихатының 2024 жылғы 24 маусымдағы № 8С-29/2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24.06.2024 </w:t>
      </w:r>
      <w:r>
        <w:rPr>
          <w:rFonts w:ascii="Times New Roman"/>
          <w:b w:val="false"/>
          <w:i w:val="false"/>
          <w:color w:val="ff0000"/>
          <w:sz w:val="28"/>
        </w:rPr>
        <w:t>№ 8С-29/2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тұрғын үй көмегін көрсету мөлшерін және тәртібін айқындау туралы" 2020 жылғы 11 желтоқсандағы № 6С-64/2 (Нормативтік құқықтық актілерді мемлекеттік тіркеу тізілімінде № 8278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қосымшаның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"4. Шекті жол берілетін шығыстардың үлесі: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табысының 11 (он бір) пайыз мөлшерінде белгіленеді.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4" w:id="3"/>
    <w:p>
      <w:pPr>
        <w:spacing w:after="0"/>
        <w:ind w:left="0"/>
        <w:jc w:val="both"/>
      </w:pPr>
      <w:r>
        <w:rPr>
          <w:rFonts w:ascii="Times New Roman"/>
          <w:b w:val="false"/>
          <w:i w:val="false"/>
          <w:color w:val="000000"/>
          <w:sz w:val="28"/>
        </w:rPr>
        <w:t xml:space="preserve">
      көрсетілген қосымшаның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 Өтемақы шараларымен қамтамасыз етілетін тұрғын үй алаңының нормасы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болып қабылданады.";</w:t>
      </w:r>
    </w:p>
    <w:bookmarkStart w:name="z5" w:id="4"/>
    <w:p>
      <w:pPr>
        <w:spacing w:after="0"/>
        <w:ind w:left="0"/>
        <w:jc w:val="both"/>
      </w:pPr>
      <w:r>
        <w:rPr>
          <w:rFonts w:ascii="Times New Roman"/>
          <w:b w:val="false"/>
          <w:i w:val="false"/>
          <w:color w:val="000000"/>
          <w:sz w:val="28"/>
        </w:rPr>
        <w:t xml:space="preserve">
      көрсетілген қосымшаның </w:t>
      </w:r>
      <w:r>
        <w:rPr>
          <w:rFonts w:ascii="Times New Roman"/>
          <w:b w:val="false"/>
          <w:i w:val="false"/>
          <w:color w:val="000000"/>
          <w:sz w:val="28"/>
        </w:rPr>
        <w:t>9 тармағы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"9. Аз қамтылған отбасы (азамат) (не нотариат куәландырған сенімхат бойынша оның өкілі) тұрғын үй көмегін тағайындау үшін Қазақстан Республикасы Үкіметінің "Тұрғын үй көмегін көрсету ережесін бекіту туралы" 2009 жылғы 30 желтоқсандағы № 2314 қаулысымен бекітілген Тұрғын үй көмегін көрсету ережесіне сәйкес, "Азаматтарға арналған үкімет" мемлекеттік корпорациясына және/немесе "электрондық үкімет" веб-порталы арқылы өтініш береді.".</w:t>
      </w:r>
    </w:p>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Р.Садвакасова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