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5b16" w14:textId="a315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2020 жылғы 24 желтоқсандағы № 66-400 "Зеренді ауданының 2021-2023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18 маусымдағы № 7-44 шешімі. Қазақстан Республикасының Әділет министрлігінде 2021 жылғы 8 шілдеде № 23354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2021-2023 жылдарға арналған бюджеті туралы" 2020 жылғы 24 желтоқсандағы № 66-400 (Нормативтік құқықтық актілерді мемлекеттік тіркеу тізілімінде № 8294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2021-2023 жылдарға арналған бюджеті тиісінше 1, 2 және 3-қосымшаларына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8 386 532,7 мың теңге, оның ішінде:</w:t>
      </w:r>
    </w:p>
    <w:p>
      <w:pPr>
        <w:spacing w:after="0"/>
        <w:ind w:left="0"/>
        <w:jc w:val="both"/>
      </w:pPr>
      <w:r>
        <w:rPr>
          <w:rFonts w:ascii="Times New Roman"/>
          <w:b w:val="false"/>
          <w:i w:val="false"/>
          <w:color w:val="000000"/>
          <w:sz w:val="28"/>
        </w:rPr>
        <w:t>
      салықтық түсімдер – 2 549 266,0 мың теңге;</w:t>
      </w:r>
    </w:p>
    <w:p>
      <w:pPr>
        <w:spacing w:after="0"/>
        <w:ind w:left="0"/>
        <w:jc w:val="both"/>
      </w:pPr>
      <w:r>
        <w:rPr>
          <w:rFonts w:ascii="Times New Roman"/>
          <w:b w:val="false"/>
          <w:i w:val="false"/>
          <w:color w:val="000000"/>
          <w:sz w:val="28"/>
        </w:rPr>
        <w:t>
      салықтық емес түсімдер – 23 675,0 мың теңге;</w:t>
      </w:r>
    </w:p>
    <w:p>
      <w:pPr>
        <w:spacing w:after="0"/>
        <w:ind w:left="0"/>
        <w:jc w:val="both"/>
      </w:pPr>
      <w:r>
        <w:rPr>
          <w:rFonts w:ascii="Times New Roman"/>
          <w:b w:val="false"/>
          <w:i w:val="false"/>
          <w:color w:val="000000"/>
          <w:sz w:val="28"/>
        </w:rPr>
        <w:t>
      негізгі капиталды сатудан түсетін түсімдер – 19 210,6 мың теңге;</w:t>
      </w:r>
    </w:p>
    <w:p>
      <w:pPr>
        <w:spacing w:after="0"/>
        <w:ind w:left="0"/>
        <w:jc w:val="both"/>
      </w:pPr>
      <w:r>
        <w:rPr>
          <w:rFonts w:ascii="Times New Roman"/>
          <w:b w:val="false"/>
          <w:i w:val="false"/>
          <w:color w:val="000000"/>
          <w:sz w:val="28"/>
        </w:rPr>
        <w:t>
      трансферттер түсімі – 5 794 381,1 мың теңге;</w:t>
      </w:r>
    </w:p>
    <w:p>
      <w:pPr>
        <w:spacing w:after="0"/>
        <w:ind w:left="0"/>
        <w:jc w:val="both"/>
      </w:pPr>
      <w:r>
        <w:rPr>
          <w:rFonts w:ascii="Times New Roman"/>
          <w:b w:val="false"/>
          <w:i w:val="false"/>
          <w:color w:val="000000"/>
          <w:sz w:val="28"/>
        </w:rPr>
        <w:t>
      2) шығындар – 8 653 180,1 мың теңге;</w:t>
      </w:r>
    </w:p>
    <w:p>
      <w:pPr>
        <w:spacing w:after="0"/>
        <w:ind w:left="0"/>
        <w:jc w:val="both"/>
      </w:pPr>
      <w:r>
        <w:rPr>
          <w:rFonts w:ascii="Times New Roman"/>
          <w:b w:val="false"/>
          <w:i w:val="false"/>
          <w:color w:val="000000"/>
          <w:sz w:val="28"/>
        </w:rPr>
        <w:t>
      3) таза бюджеттік кредиттеу – 84 737,0 мың теңге, оның ішінде:</w:t>
      </w:r>
    </w:p>
    <w:p>
      <w:pPr>
        <w:spacing w:after="0"/>
        <w:ind w:left="0"/>
        <w:jc w:val="both"/>
      </w:pPr>
      <w:r>
        <w:rPr>
          <w:rFonts w:ascii="Times New Roman"/>
          <w:b w:val="false"/>
          <w:i w:val="false"/>
          <w:color w:val="000000"/>
          <w:sz w:val="28"/>
        </w:rPr>
        <w:t>
      бюджеттік кредиттер – 148 767,0 мың теңге;</w:t>
      </w:r>
    </w:p>
    <w:p>
      <w:pPr>
        <w:spacing w:after="0"/>
        <w:ind w:left="0"/>
        <w:jc w:val="both"/>
      </w:pPr>
      <w:r>
        <w:rPr>
          <w:rFonts w:ascii="Times New Roman"/>
          <w:b w:val="false"/>
          <w:i w:val="false"/>
          <w:color w:val="000000"/>
          <w:sz w:val="28"/>
        </w:rPr>
        <w:t>
      бюджеттік кредиттерді өтеу – 64 030,0 мың теңге;</w:t>
      </w:r>
    </w:p>
    <w:p>
      <w:pPr>
        <w:spacing w:after="0"/>
        <w:ind w:left="0"/>
        <w:jc w:val="both"/>
      </w:pPr>
      <w:r>
        <w:rPr>
          <w:rFonts w:ascii="Times New Roman"/>
          <w:b w:val="false"/>
          <w:i w:val="false"/>
          <w:color w:val="000000"/>
          <w:sz w:val="28"/>
        </w:rPr>
        <w:t>
      4) қаржы активтерімен операциялар бойынша сальдо – 62 384,0 мың теңге, оның ішінде:</w:t>
      </w:r>
    </w:p>
    <w:p>
      <w:pPr>
        <w:spacing w:after="0"/>
        <w:ind w:left="0"/>
        <w:jc w:val="both"/>
      </w:pPr>
      <w:r>
        <w:rPr>
          <w:rFonts w:ascii="Times New Roman"/>
          <w:b w:val="false"/>
          <w:i w:val="false"/>
          <w:color w:val="000000"/>
          <w:sz w:val="28"/>
        </w:rPr>
        <w:t>
      қаржы активтерiн сатып алу – 62 384,0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- 413 768,4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413 768,4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Б.Абильпеисов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7-44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8386532,7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5794381,1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8653180,1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309432,8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368364,5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4693861,2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4693861,2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7-44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5"/>
        <w:gridCol w:w="1575"/>
      </w:tblGrid>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849206,8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849206,8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166657,8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54563,0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20576,8</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ауылында су құбырларын салу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құбырларын қайта құру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297971,0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4645025,0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және 2020 жылдарда бөлінген бюджеттік кредиттер бойынша негізгі қарыздарды өтеу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18 маусымдағы</w:t>
            </w:r>
            <w:r>
              <w:br/>
            </w:r>
            <w:r>
              <w:rPr>
                <w:rFonts w:ascii="Times New Roman"/>
                <w:b w:val="false"/>
                <w:i w:val="false"/>
                <w:color w:val="000000"/>
                <w:sz w:val="20"/>
              </w:rPr>
              <w:t>№ 7-44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66-400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7"/>
        <w:gridCol w:w="4113"/>
      </w:tblGrid>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1631246,3</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1631246,3</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1318801,9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сумен жабдықтау және су бұру жүйесін жөндеуге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309022,7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Молодежный ауылында су құбырын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75488,8</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Ақкөл ауылында су құбырын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79651,7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Қарлыкөл ауылында су құбырларын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62288,1</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Игілік ауылында су құбырын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48726,1</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Қазақстан ауылында су құбырларын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297428,2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Заречное ауылының Тәуелсіздік көшесі бойындағы және "Көкшетау-Атбасар" трассасына дейінгі көше-жол желісін орташа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Викторовка ауылдық округі шекарасынан Исаковка ауылына дейінгі қиыршық тас төсемі бар аудандық маңызы бар автомобиль жолын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"Көкшетау-Атбасар" автотрассасынан Ақадыр ауылына дейін және Ақадыр ауылынан Еңбекбірлік ауылына дейін автомобиль жолының авариялық учаскелерін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29019,4</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жалпы ұзындығы 6 шақырым "Ортағаш-Мәлік Ғабдуллин" ауыларалық автомобиль жолын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9824,9</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Васильковка ауылындағы Целинная көшесіндегі көше-жол желісін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8698,2</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округінің жергілікті маңызы бар "Мәлік Ғабдуллин-Қанай би" автомобиль жолын асфальт жабынымен, "Қанай би-Игілік" қиыршық тас төсемімен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62671,0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Жаманащы станциясының жол төсемін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11416,5</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Гранитный кентінің көше-жол желісін орташа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18357,8</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"Зеренді-Қуат" шаруашылық жүргізу құқығындағы мемлекеттік коммуналдық кәсіпорнының жарғылық капиталын ұлғайту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649967,0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 берілген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47387,0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Еленовка ауылындағы Еленовка ауылдық клубын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Қызылегіс ауылындағы Қызылегіс ауылдық клубын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 ауылындағы Қызылсая ауылдық клубын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ауылындағы Ортақ ауылдық клуб ғимаратының үй-жайларын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Симферополь ауылындағы Симферополь ауылдық клубының ғимаратын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Ақадыр ауылындағы Ақадыр ауылдық клубының ғимаратын ағымдағы жөндеу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144931,7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 су құбырын қайта құру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63078,0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36 пәтерлі үйдің құрылысы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Тәуелсіздік көшесі, 134 А бойынша көппәтерлі тұрғын үй құрылысы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Сәкен Сейфуллин атындағы ауылдық округі, Сейфуллин ауылында сутартқыш және тарату желілерінің құрылысы" нысаны бойынша жобалау-сметалық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11653,7</w:t>
            </w:r>
          </w:p>
        </w:tc>
      </w:tr>
      <w:tr>
        <w:trPr>
          <w:trHeight w:val="30" w:hRule="atLeast"/>
        </w:trPr>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кентінің (солтүстік бөлігі) су құбыры желісінің құрылысы" нысаны бойынша жобалау-сметалық құжаттаманы әзірлеу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